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1" w:rsidRPr="009B1E41" w:rsidRDefault="009B1E41" w:rsidP="009B1E41">
      <w:pPr>
        <w:jc w:val="center"/>
      </w:pPr>
      <w:r>
        <w:rPr>
          <w:noProof/>
        </w:rPr>
        <w:drawing>
          <wp:inline distT="0" distB="0" distL="0" distR="0">
            <wp:extent cx="5943600" cy="942975"/>
            <wp:effectExtent l="19050" t="0" r="0" b="0"/>
            <wp:docPr id="1" name="Obraz 4" descr="C:\Users\asiaw\Desktop\Nowy folder (2)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siaw\Desktop\Nowy folder (2)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51" cy="94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41" w:rsidRDefault="00847CFF" w:rsidP="00847CFF">
      <w:pPr>
        <w:pStyle w:val="Nagwek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CFF" w:rsidRPr="00847CFF" w:rsidRDefault="00847CFF" w:rsidP="00847CFF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847CFF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847CFF" w:rsidRPr="00847CFF" w:rsidRDefault="00847CFF" w:rsidP="00847CFF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847CFF">
        <w:rPr>
          <w:b/>
          <w:snapToGrid w:val="0"/>
          <w:color w:val="000000"/>
          <w:sz w:val="22"/>
          <w:szCs w:val="22"/>
        </w:rPr>
        <w:t>Szkolenie pn.</w:t>
      </w:r>
    </w:p>
    <w:p w:rsidR="00847CFF" w:rsidRPr="00847CFF" w:rsidRDefault="00847CFF" w:rsidP="00847CFF">
      <w:pPr>
        <w:pStyle w:val="Tekstpodstawowywcity"/>
        <w:spacing w:line="276" w:lineRule="auto"/>
        <w:jc w:val="center"/>
        <w:rPr>
          <w:b/>
          <w:i/>
          <w:sz w:val="22"/>
          <w:szCs w:val="22"/>
        </w:rPr>
      </w:pPr>
      <w:r w:rsidRPr="00847CFF">
        <w:rPr>
          <w:b/>
          <w:snapToGrid w:val="0"/>
          <w:color w:val="000000"/>
          <w:sz w:val="22"/>
          <w:szCs w:val="22"/>
        </w:rPr>
        <w:t>„</w:t>
      </w:r>
      <w:r w:rsidR="00851C9B">
        <w:rPr>
          <w:b/>
          <w:snapToGrid w:val="0"/>
          <w:color w:val="000000"/>
          <w:sz w:val="22"/>
          <w:szCs w:val="22"/>
        </w:rPr>
        <w:t>Kurs spawania MAG-135 i TIG-141</w:t>
      </w:r>
      <w:r w:rsidRPr="00847CFF">
        <w:rPr>
          <w:b/>
          <w:snapToGrid w:val="0"/>
          <w:color w:val="000000"/>
          <w:sz w:val="22"/>
          <w:szCs w:val="22"/>
        </w:rPr>
        <w:t>”</w:t>
      </w:r>
    </w:p>
    <w:p w:rsidR="00847CFF" w:rsidRPr="00847CFF" w:rsidRDefault="00847CFF" w:rsidP="00847CFF">
      <w:pPr>
        <w:pStyle w:val="Tekstpodstawowywcity"/>
        <w:spacing w:line="276" w:lineRule="auto"/>
        <w:ind w:left="0"/>
        <w:jc w:val="center"/>
        <w:rPr>
          <w:b/>
          <w:i/>
          <w:color w:val="548DD4"/>
          <w:sz w:val="22"/>
          <w:szCs w:val="22"/>
        </w:rPr>
      </w:pPr>
    </w:p>
    <w:p w:rsidR="00847CFF" w:rsidRPr="00A115AD" w:rsidRDefault="00847CFF" w:rsidP="00847CF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color w:val="000000"/>
        </w:rPr>
      </w:pPr>
      <w:r w:rsidRPr="00847CFF">
        <w:rPr>
          <w:rFonts w:ascii="Times New Roman" w:hAnsi="Times New Roman"/>
          <w:b/>
          <w:snapToGrid w:val="0"/>
          <w:color w:val="000000"/>
        </w:rPr>
        <w:t>Miejsce szkolenia</w:t>
      </w:r>
      <w:r w:rsidRPr="00847CFF">
        <w:rPr>
          <w:rFonts w:ascii="Times New Roman" w:hAnsi="Times New Roman"/>
          <w:snapToGrid w:val="0"/>
          <w:color w:val="000000"/>
        </w:rPr>
        <w:t xml:space="preserve">: </w:t>
      </w:r>
      <w:r w:rsidRPr="00847CFF">
        <w:rPr>
          <w:rFonts w:ascii="Times New Roman" w:hAnsi="Times New Roman"/>
        </w:rPr>
        <w:t>zajęcia winny o</w:t>
      </w:r>
      <w:r w:rsidR="00552004">
        <w:rPr>
          <w:rFonts w:ascii="Times New Roman" w:hAnsi="Times New Roman"/>
        </w:rPr>
        <w:t>dbywać się na terenie Szydłowca.</w:t>
      </w:r>
      <w:r w:rsidR="00A115AD" w:rsidRPr="00A115AD">
        <w:rPr>
          <w:rFonts w:ascii="Times New Roman" w:hAnsi="Times New Roman" w:cs="Times New Roman"/>
        </w:rPr>
        <w:t xml:space="preserve"> Jeżeli szkolenie będzie odbywać się poza Szydłowcem, w kosztach należy uwzględnić dowóz i powrót uczestników </w:t>
      </w:r>
      <w:r w:rsidR="00552004">
        <w:rPr>
          <w:rFonts w:ascii="Times New Roman" w:hAnsi="Times New Roman" w:cs="Times New Roman"/>
        </w:rPr>
        <w:br/>
        <w:t xml:space="preserve">na miejsce </w:t>
      </w:r>
      <w:r w:rsidR="00A115AD" w:rsidRPr="00A115AD">
        <w:rPr>
          <w:rFonts w:ascii="Times New Roman" w:hAnsi="Times New Roman" w:cs="Times New Roman"/>
        </w:rPr>
        <w:t>szkolenia</w:t>
      </w:r>
      <w:r w:rsidR="00552004">
        <w:rPr>
          <w:rFonts w:ascii="Times New Roman" w:hAnsi="Times New Roman" w:cs="Times New Roman"/>
        </w:rPr>
        <w:t xml:space="preserve"> i z powrotem</w:t>
      </w:r>
      <w:r w:rsidR="00A115AD" w:rsidRPr="00A115AD">
        <w:rPr>
          <w:rFonts w:ascii="Times New Roman" w:hAnsi="Times New Roman" w:cs="Times New Roman"/>
        </w:rPr>
        <w:t>.</w:t>
      </w:r>
      <w:r w:rsidRPr="00A115AD">
        <w:rPr>
          <w:rFonts w:ascii="Times New Roman" w:hAnsi="Times New Roman" w:cs="Times New Roman"/>
        </w:rPr>
        <w:t xml:space="preserve"> </w:t>
      </w:r>
    </w:p>
    <w:p w:rsidR="00847CFF" w:rsidRPr="00547FF0" w:rsidRDefault="00847CFF" w:rsidP="00847CFF">
      <w:pPr>
        <w:numPr>
          <w:ilvl w:val="0"/>
          <w:numId w:val="2"/>
        </w:numPr>
        <w:spacing w:after="0"/>
        <w:jc w:val="both"/>
        <w:rPr>
          <w:rStyle w:val="FontStyle16"/>
          <w:rFonts w:cstheme="minorBidi"/>
          <w:b w:val="0"/>
          <w:bCs w:val="0"/>
          <w:sz w:val="22"/>
          <w:szCs w:val="22"/>
        </w:rPr>
      </w:pPr>
      <w:r w:rsidRPr="00847CFF">
        <w:rPr>
          <w:rFonts w:ascii="Times New Roman" w:hAnsi="Times New Roman"/>
          <w:b/>
          <w:snapToGrid w:val="0"/>
          <w:color w:val="000000"/>
        </w:rPr>
        <w:t>Termin szkolenia</w:t>
      </w:r>
      <w:r w:rsidRPr="00847CFF">
        <w:rPr>
          <w:rFonts w:ascii="Times New Roman" w:hAnsi="Times New Roman"/>
          <w:snapToGrid w:val="0"/>
          <w:color w:val="000000"/>
        </w:rPr>
        <w:t xml:space="preserve">: </w:t>
      </w:r>
      <w:r w:rsidRPr="00847CFF">
        <w:rPr>
          <w:rFonts w:ascii="Times New Roman" w:hAnsi="Times New Roman"/>
          <w:b/>
          <w:snapToGrid w:val="0"/>
          <w:color w:val="000000"/>
        </w:rPr>
        <w:t>do uzgodnienia, jednak</w:t>
      </w:r>
      <w:r w:rsidRPr="00847CFF">
        <w:rPr>
          <w:rStyle w:val="FontStyle16"/>
          <w:i/>
          <w:sz w:val="22"/>
          <w:szCs w:val="22"/>
        </w:rPr>
        <w:t xml:space="preserve"> </w:t>
      </w:r>
      <w:r w:rsidRPr="00847CFF">
        <w:rPr>
          <w:rStyle w:val="FontStyle16"/>
          <w:sz w:val="22"/>
          <w:szCs w:val="22"/>
        </w:rPr>
        <w:t xml:space="preserve">szkolenie powinno rozpocząć się  </w:t>
      </w:r>
      <w:r w:rsidRPr="00847CFF">
        <w:rPr>
          <w:rStyle w:val="FontStyle16"/>
          <w:sz w:val="22"/>
          <w:szCs w:val="22"/>
        </w:rPr>
        <w:br/>
        <w:t>w</w:t>
      </w:r>
      <w:r>
        <w:rPr>
          <w:rStyle w:val="FontStyle16"/>
          <w:sz w:val="22"/>
          <w:szCs w:val="22"/>
        </w:rPr>
        <w:t xml:space="preserve"> październiku </w:t>
      </w:r>
      <w:r w:rsidRPr="00847CFF">
        <w:rPr>
          <w:rStyle w:val="FontStyle16"/>
          <w:sz w:val="22"/>
          <w:szCs w:val="22"/>
        </w:rPr>
        <w:t>201</w:t>
      </w:r>
      <w:r w:rsidR="00851C9B">
        <w:rPr>
          <w:rStyle w:val="FontStyle16"/>
          <w:sz w:val="22"/>
          <w:szCs w:val="22"/>
        </w:rPr>
        <w:t>6</w:t>
      </w:r>
      <w:r w:rsidRPr="00847CFF">
        <w:rPr>
          <w:rStyle w:val="FontStyle16"/>
          <w:sz w:val="22"/>
          <w:szCs w:val="22"/>
        </w:rPr>
        <w:t xml:space="preserve"> r.</w:t>
      </w:r>
      <w:r>
        <w:rPr>
          <w:rStyle w:val="FontStyle16"/>
          <w:sz w:val="22"/>
          <w:szCs w:val="22"/>
        </w:rPr>
        <w:t xml:space="preserve"> i zakończyć w listopadzie 201</w:t>
      </w:r>
      <w:r w:rsidR="00851C9B">
        <w:rPr>
          <w:rStyle w:val="FontStyle16"/>
          <w:sz w:val="22"/>
          <w:szCs w:val="22"/>
        </w:rPr>
        <w:t>6</w:t>
      </w:r>
      <w:r>
        <w:rPr>
          <w:rStyle w:val="FontStyle16"/>
          <w:sz w:val="22"/>
          <w:szCs w:val="22"/>
        </w:rPr>
        <w:t xml:space="preserve"> r.</w:t>
      </w:r>
    </w:p>
    <w:p w:rsidR="00547FF0" w:rsidRPr="00547FF0" w:rsidRDefault="00547FF0" w:rsidP="00547FF0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</w:rPr>
        <w:t xml:space="preserve">Szkolenie organizowane będzie </w:t>
      </w:r>
      <w:r w:rsidRPr="00547FF0">
        <w:rPr>
          <w:rFonts w:ascii="Times New Roman" w:hAnsi="Times New Roman"/>
        </w:rPr>
        <w:t>w ramach projektu</w:t>
      </w:r>
      <w:r w:rsidRPr="00547FF0">
        <w:rPr>
          <w:rFonts w:ascii="Times New Roman" w:hAnsi="Times New Roman"/>
          <w:b/>
        </w:rPr>
        <w:t xml:space="preserve"> </w:t>
      </w:r>
      <w:r w:rsidRPr="00547FF0">
        <w:rPr>
          <w:rFonts w:ascii="Times New Roman" w:hAnsi="Times New Roman" w:cs="Times New Roman"/>
        </w:rPr>
        <w:t>pn</w:t>
      </w:r>
      <w:r w:rsidRPr="00547FF0">
        <w:rPr>
          <w:rFonts w:ascii="Times New Roman" w:hAnsi="Times New Roman" w:cs="Times New Roman"/>
          <w:b/>
        </w:rPr>
        <w:t xml:space="preserve">. </w:t>
      </w:r>
      <w:r w:rsidRPr="00547FF0">
        <w:rPr>
          <w:rFonts w:ascii="Times New Roman" w:hAnsi="Times New Roman" w:cs="Times New Roman"/>
          <w:b/>
          <w:bCs/>
          <w:i/>
        </w:rPr>
        <w:t>„</w:t>
      </w:r>
      <w:r w:rsidRPr="00547FF0">
        <w:rPr>
          <w:rFonts w:ascii="Times New Roman" w:hAnsi="Times New Roman" w:cs="Times New Roman"/>
          <w:b/>
          <w:i/>
        </w:rPr>
        <w:t>Aktywizacja osób młodych pozostających bez pracy w powiecie szydłowieckim (I)"</w:t>
      </w:r>
      <w:r w:rsidRPr="00547FF0">
        <w:rPr>
          <w:rFonts w:ascii="Times New Roman" w:hAnsi="Times New Roman" w:cs="Times New Roman"/>
          <w:b/>
        </w:rPr>
        <w:t xml:space="preserve"> </w:t>
      </w:r>
      <w:r w:rsidRPr="00547FF0">
        <w:rPr>
          <w:rFonts w:ascii="Times New Roman" w:hAnsi="Times New Roman" w:cs="Times New Roman"/>
        </w:rPr>
        <w:t xml:space="preserve">współfinansowanego  ze środków Unii Europejskiej </w:t>
      </w:r>
      <w:r>
        <w:rPr>
          <w:rFonts w:ascii="Times New Roman" w:hAnsi="Times New Roman" w:cs="Times New Roman"/>
        </w:rPr>
        <w:br/>
      </w:r>
      <w:r w:rsidRPr="00547FF0">
        <w:rPr>
          <w:rFonts w:ascii="Times New Roman" w:hAnsi="Times New Roman" w:cs="Times New Roman"/>
        </w:rPr>
        <w:t xml:space="preserve">w ramach Europejskiego Funduszu Społecznego Oś priorytetowa I </w:t>
      </w:r>
      <w:r w:rsidRPr="00547FF0">
        <w:rPr>
          <w:rFonts w:ascii="Times New Roman" w:hAnsi="Times New Roman" w:cs="Times New Roman"/>
          <w:i/>
        </w:rPr>
        <w:t>Osoby młode na rynku pracy</w:t>
      </w:r>
      <w:r w:rsidRPr="00547FF0">
        <w:rPr>
          <w:rFonts w:ascii="Times New Roman" w:hAnsi="Times New Roman" w:cs="Times New Roman"/>
        </w:rPr>
        <w:t xml:space="preserve">, Działanie 1.1 </w:t>
      </w:r>
      <w:r w:rsidRPr="00547FF0">
        <w:rPr>
          <w:rFonts w:ascii="Times New Roman" w:hAnsi="Times New Roman" w:cs="Times New Roman"/>
          <w:i/>
        </w:rPr>
        <w:t>Wsparcie osób młodych pozostających bez pracy</w:t>
      </w:r>
      <w:r w:rsidRPr="00547FF0">
        <w:rPr>
          <w:rFonts w:ascii="Times New Roman" w:hAnsi="Times New Roman" w:cs="Times New Roman"/>
        </w:rPr>
        <w:t xml:space="preserve"> – projekty pozakonkursowe, Podziałanie 1.1.1 </w:t>
      </w:r>
      <w:r w:rsidRPr="00547FF0">
        <w:rPr>
          <w:rFonts w:ascii="Times New Roman" w:hAnsi="Times New Roman" w:cs="Times New Roman"/>
          <w:i/>
        </w:rPr>
        <w:t>Wsparcie udzielone z Europejskiego Funduszu Społecznego</w:t>
      </w:r>
      <w:r w:rsidRPr="00547FF0">
        <w:rPr>
          <w:rFonts w:ascii="Times New Roman" w:hAnsi="Times New Roman" w:cs="Times New Roman"/>
        </w:rPr>
        <w:t xml:space="preserve"> Programu Operacyjnego Wiedza Edukacja Rozwój 2014-2020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Ilość uczestników szkolenia: </w:t>
      </w:r>
      <w:r w:rsidR="00851C9B">
        <w:rPr>
          <w:rFonts w:ascii="Times New Roman" w:hAnsi="Times New Roman"/>
          <w:b/>
        </w:rPr>
        <w:t>2</w:t>
      </w:r>
      <w:r w:rsidRPr="00847CFF">
        <w:rPr>
          <w:rFonts w:ascii="Times New Roman" w:hAnsi="Times New Roman"/>
          <w:b/>
        </w:rPr>
        <w:t>4 os</w:t>
      </w:r>
      <w:r w:rsidR="00851C9B">
        <w:rPr>
          <w:rFonts w:ascii="Times New Roman" w:hAnsi="Times New Roman"/>
          <w:b/>
        </w:rPr>
        <w:t>o</w:t>
      </w:r>
      <w:r w:rsidRPr="00847CFF">
        <w:rPr>
          <w:rFonts w:ascii="Times New Roman" w:hAnsi="Times New Roman"/>
          <w:b/>
        </w:rPr>
        <w:t>b</w:t>
      </w:r>
      <w:r w:rsidR="00851C9B">
        <w:rPr>
          <w:rFonts w:ascii="Times New Roman" w:hAnsi="Times New Roman"/>
          <w:b/>
        </w:rPr>
        <w:t>y</w:t>
      </w:r>
      <w:r w:rsidR="003F668C">
        <w:rPr>
          <w:rFonts w:ascii="Times New Roman" w:hAnsi="Times New Roman"/>
          <w:b/>
        </w:rPr>
        <w:t xml:space="preserve"> </w:t>
      </w:r>
      <w:r w:rsidR="003F668C">
        <w:rPr>
          <w:rFonts w:ascii="Times New Roman" w:hAnsi="Times New Roman"/>
        </w:rPr>
        <w:t>(ilość uczestników szkolenia może ulec zmianie).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847CFF">
        <w:rPr>
          <w:rFonts w:ascii="Times New Roman" w:hAnsi="Times New Roman"/>
          <w:b/>
        </w:rPr>
        <w:t>nie mniej niż 25 godzin zegarowych w tygodniu</w:t>
      </w:r>
      <w:r w:rsidRPr="00847CFF">
        <w:rPr>
          <w:rFonts w:ascii="Times New Roman" w:hAnsi="Times New Roman"/>
        </w:rPr>
        <w:t xml:space="preserve">. Zajęcia powinny odbywać się w dni powszednie, z wyjątkiem niedziel </w:t>
      </w:r>
      <w:r w:rsidRPr="00847CFF">
        <w:rPr>
          <w:rFonts w:ascii="Times New Roman" w:hAnsi="Times New Roman"/>
        </w:rPr>
        <w:br/>
        <w:t xml:space="preserve">i dni świątecznych w godz. 7.30 – 17.30 </w:t>
      </w:r>
      <w:r w:rsidRPr="00847CFF">
        <w:rPr>
          <w:rFonts w:ascii="Times New Roman" w:hAnsi="Times New Roman"/>
          <w:u w:val="single"/>
        </w:rPr>
        <w:t>(</w:t>
      </w:r>
      <w:r w:rsidRPr="00847CFF">
        <w:rPr>
          <w:rFonts w:ascii="Times New Roman" w:hAnsi="Times New Roman"/>
          <w:b/>
          <w:i/>
          <w:u w:val="single"/>
        </w:rPr>
        <w:t>Godzina zegarowa kursu</w:t>
      </w:r>
      <w:r w:rsidRPr="00847CFF">
        <w:rPr>
          <w:rFonts w:ascii="Times New Roman" w:hAnsi="Times New Roman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  <w:r w:rsidRPr="00847CFF">
        <w:rPr>
          <w:rFonts w:ascii="Times New Roman" w:hAnsi="Times New Roman"/>
          <w:i/>
        </w:rPr>
        <w:t xml:space="preserve"> </w:t>
      </w:r>
    </w:p>
    <w:p w:rsidR="00851C9B" w:rsidRPr="009F7A32" w:rsidRDefault="00851C9B" w:rsidP="00851C9B">
      <w:pPr>
        <w:numPr>
          <w:ilvl w:val="0"/>
          <w:numId w:val="2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 M</w:t>
      </w:r>
      <w:r>
        <w:rPr>
          <w:rFonts w:ascii="Times New Roman" w:hAnsi="Times New Roman"/>
        </w:rPr>
        <w:t>A</w:t>
      </w:r>
      <w:r w:rsidRPr="009F7A32">
        <w:rPr>
          <w:rFonts w:ascii="Times New Roman" w:hAnsi="Times New Roman"/>
        </w:rPr>
        <w:t>G – 13</w:t>
      </w:r>
      <w:r>
        <w:rPr>
          <w:rFonts w:ascii="Times New Roman" w:hAnsi="Times New Roman"/>
        </w:rPr>
        <w:t>5</w:t>
      </w:r>
      <w:r w:rsidRPr="009F7A32">
        <w:rPr>
          <w:rFonts w:ascii="Times New Roman" w:hAnsi="Times New Roman"/>
        </w:rPr>
        <w:t xml:space="preserve"> i TIG – 141.  </w:t>
      </w:r>
    </w:p>
    <w:p w:rsidR="00851C9B" w:rsidRDefault="00847CFF" w:rsidP="001747F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Wykonawca zobowiązany jest do zapewnienia warunków pracy zgodnie z przepisami bezpieczeństwa i higieny pracy w trakcie trwania szkolenia.</w:t>
      </w:r>
    </w:p>
    <w:p w:rsidR="00851C9B" w:rsidRDefault="00851C9B" w:rsidP="00851C9B">
      <w:pPr>
        <w:numPr>
          <w:ilvl w:val="0"/>
          <w:numId w:val="2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szkoleń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r w:rsidRPr="009F7A32">
        <w:rPr>
          <w:rFonts w:ascii="Times New Roman" w:hAnsi="Times New Roman"/>
        </w:rPr>
        <w:t xml:space="preserve">szkoleń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:rsidR="001747F3" w:rsidRPr="00D22674" w:rsidRDefault="001747F3" w:rsidP="001747F3">
      <w:pPr>
        <w:numPr>
          <w:ilvl w:val="0"/>
          <w:numId w:val="2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D22674">
        <w:rPr>
          <w:rFonts w:ascii="Times New Roman" w:hAnsi="Times New Roman"/>
        </w:rPr>
        <w:t>Ustala się, iż efektem powyższego szkolenia powinno być nabycie kwalifikacji zawodowych lub nabycie kompetencji potwierdzonych odpowiednim dokumentem w rozumieniu wytycznych Ministra Infrastruktury i Rozwoju w zakresie monitorowania postępu rzeczowego realizacji programów operacyjnych na lata 2014 – 2020. Nabycie kwalifikacji zawodowych lub kompetencji powinno być weryfikowane poprzez przeprowadzenie odpowiedniego ich sprawdzenia np. w formie egzaminu. Szkolenia powinny zagwarantować uzyskanie konkretnej wiedzy, kompetencji i kwalifikacji, potwierdzonych świadectwem, zaświadczeniem lub certyfikatem. Dokumenty te powinny potwierdzać prawo do wykonywania określonych czynności i zadań zawodowych oraz zawierać informacje o zakresie szkolenia/kursu i liczbie godzin szkoleniowych.</w:t>
      </w:r>
    </w:p>
    <w:p w:rsidR="00847CFF" w:rsidRPr="00847CFF" w:rsidRDefault="00847CFF" w:rsidP="00847CF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847CFF">
        <w:rPr>
          <w:rFonts w:ascii="Times New Roman" w:hAnsi="Times New Roman"/>
          <w:snapToGrid w:val="0"/>
          <w:color w:val="000000"/>
        </w:rPr>
        <w:lastRenderedPageBreak/>
        <w:t xml:space="preserve">Program szkolenia musi być sporządzony zgodnie </w:t>
      </w:r>
      <w:r w:rsidRPr="00847CFF">
        <w:rPr>
          <w:rFonts w:ascii="Times New Roman" w:hAnsi="Times New Roman"/>
        </w:rPr>
        <w:t xml:space="preserve">z </w:t>
      </w:r>
      <w:r w:rsidRPr="00847CFF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847CFF">
        <w:rPr>
          <w:rFonts w:ascii="Times New Roman" w:hAnsi="Times New Roman"/>
        </w:rPr>
        <w:t xml:space="preserve"> oraz obowiązującymi wytycznymi w ww. zakresie. </w:t>
      </w:r>
    </w:p>
    <w:p w:rsidR="00847CFF" w:rsidRPr="00847CFF" w:rsidRDefault="00847CFF" w:rsidP="00847CFF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847CFF">
        <w:rPr>
          <w:rFonts w:ascii="Times New Roman" w:hAnsi="Times New Roman"/>
        </w:rPr>
        <w:t xml:space="preserve">W koszt szkolenia należy wliczyć m.in.: 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Wynagrodzenie wykładowców,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Koszty administrowania obiektem w trakcie szkolenia,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Środki dydaktyczne i materiały pomocnicze (wskazać jakie),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 xml:space="preserve">- Organizacja, administracja, kierownictwo i księgowość, </w:t>
      </w:r>
    </w:p>
    <w:p w:rsidR="00847CFF" w:rsidRP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Opłaty teleinformatyczne,</w:t>
      </w:r>
    </w:p>
    <w:p w:rsidR="00847CFF" w:rsidRDefault="00847CFF" w:rsidP="00847CFF">
      <w:pPr>
        <w:spacing w:after="0"/>
        <w:jc w:val="both"/>
        <w:rPr>
          <w:rFonts w:ascii="Times New Roman" w:hAnsi="Times New Roman"/>
        </w:rPr>
      </w:pPr>
      <w:r w:rsidRPr="00847CFF">
        <w:rPr>
          <w:rFonts w:ascii="Times New Roman" w:hAnsi="Times New Roman"/>
        </w:rPr>
        <w:t>- Opłaty za egzamin,</w:t>
      </w:r>
    </w:p>
    <w:p w:rsidR="00A115AD" w:rsidRDefault="00A115AD" w:rsidP="00847C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Koszty dowozu na szkolenie</w:t>
      </w:r>
      <w:r w:rsidR="00552004">
        <w:rPr>
          <w:rFonts w:ascii="Times New Roman" w:hAnsi="Times New Roman"/>
        </w:rPr>
        <w:t>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552004">
        <w:rPr>
          <w:rFonts w:ascii="Times New Roman" w:hAnsi="Times New Roman" w:cs="Times New Roman"/>
        </w:rPr>
        <w:t>Koszt serwisu kawowego,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koszt materiałów obejmujących zakres tematyczny szkolenia, tzn. skrypt opracowany przez wykładowcę,</w:t>
      </w:r>
    </w:p>
    <w:p w:rsidR="00552004" w:rsidRPr="00552004" w:rsidRDefault="00552004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 xml:space="preserve">- Koszt przyborów piśmienniczych tj.: </w:t>
      </w:r>
      <w:r w:rsidR="00D22674">
        <w:rPr>
          <w:rFonts w:ascii="Times New Roman" w:hAnsi="Times New Roman" w:cs="Times New Roman"/>
        </w:rPr>
        <w:t>ze</w:t>
      </w:r>
      <w:r w:rsidRPr="00552004">
        <w:rPr>
          <w:rFonts w:ascii="Times New Roman" w:hAnsi="Times New Roman" w:cs="Times New Roman"/>
        </w:rPr>
        <w:t xml:space="preserve">szyt </w:t>
      </w:r>
      <w:r w:rsidR="00D22674">
        <w:rPr>
          <w:rFonts w:ascii="Times New Roman" w:hAnsi="Times New Roman" w:cs="Times New Roman"/>
        </w:rPr>
        <w:t>lub notatnik</w:t>
      </w:r>
      <w:r w:rsidRPr="00552004">
        <w:rPr>
          <w:rFonts w:ascii="Times New Roman" w:hAnsi="Times New Roman" w:cs="Times New Roman"/>
        </w:rPr>
        <w:t>, długopis,</w:t>
      </w:r>
    </w:p>
    <w:p w:rsidR="00847CFF" w:rsidRPr="00552004" w:rsidRDefault="00847CFF" w:rsidP="00847CFF">
      <w:pPr>
        <w:spacing w:after="0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- Inne.</w:t>
      </w:r>
    </w:p>
    <w:p w:rsidR="00847CFF" w:rsidRPr="00552004" w:rsidRDefault="00847CFF" w:rsidP="00847CF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52004">
        <w:rPr>
          <w:rFonts w:ascii="Times New Roman" w:hAnsi="Times New Roman" w:cs="Times New Roman"/>
          <w:snapToGrid w:val="0"/>
          <w:color w:val="000000"/>
        </w:rPr>
        <w:t xml:space="preserve">Kadra dydaktyczna powinna posiadać </w:t>
      </w:r>
      <w:r w:rsidRPr="00552004">
        <w:rPr>
          <w:rFonts w:ascii="Times New Roman" w:hAnsi="Times New Roman" w:cs="Times New Roman"/>
        </w:rPr>
        <w:t>kwalifikacje i doświadczenie w prowadzeniu szkoleń objętych przedmiotem zamówienia.</w:t>
      </w:r>
    </w:p>
    <w:p w:rsidR="00847CFF" w:rsidRPr="00547FF0" w:rsidRDefault="00847CFF" w:rsidP="00547FF0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 w:cs="Times New Roman"/>
          <w:b/>
          <w:snapToGrid w:val="0"/>
          <w:color w:val="000000"/>
        </w:rPr>
      </w:pPr>
      <w:r w:rsidRPr="00552004">
        <w:rPr>
          <w:rFonts w:ascii="Times New Roman" w:hAnsi="Times New Roman" w:cs="Times New Roman"/>
        </w:rPr>
        <w:t>Rodzaj zaświadczenia lub innego dokumentu potwierdzającego ukończenie szkolenia                          i uzyskania kwalifikacji.</w:t>
      </w:r>
    </w:p>
    <w:p w:rsidR="00847CFF" w:rsidRPr="00552004" w:rsidRDefault="00847CFF" w:rsidP="00847CFF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 w:cs="Times New Roman"/>
        </w:rPr>
      </w:pPr>
      <w:r w:rsidRPr="00552004">
        <w:rPr>
          <w:rFonts w:ascii="Times New Roman" w:hAnsi="Times New Roman" w:cs="Times New Roman"/>
        </w:rPr>
        <w:t>Szkolenie powinno kończyć się egzaminem oraz wydaniem uczestnikowi szkolenia:</w:t>
      </w:r>
    </w:p>
    <w:p w:rsidR="00847CFF" w:rsidRPr="00847CFF" w:rsidRDefault="00847CFF" w:rsidP="00A95C3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</w:rPr>
      </w:pPr>
      <w:r w:rsidRPr="00552004">
        <w:rPr>
          <w:rFonts w:ascii="Times New Roman" w:hAnsi="Times New Roman" w:cs="Times New Roman"/>
        </w:rPr>
        <w:t>- zaświadczenia</w:t>
      </w:r>
      <w:r w:rsidR="00547FF0">
        <w:rPr>
          <w:rFonts w:ascii="Times New Roman" w:hAnsi="Times New Roman" w:cs="Times New Roman"/>
        </w:rPr>
        <w:t xml:space="preserve"> opatrzonego odpowiednim </w:t>
      </w:r>
      <w:r w:rsidR="00547FF0" w:rsidRPr="00547FF0">
        <w:rPr>
          <w:rFonts w:ascii="Times New Roman" w:hAnsi="Times New Roman" w:cs="Times New Roman"/>
          <w:b/>
        </w:rPr>
        <w:t>logo EFS</w:t>
      </w:r>
      <w:r w:rsidRPr="00552004">
        <w:rPr>
          <w:rFonts w:ascii="Times New Roman" w:hAnsi="Times New Roman" w:cs="Times New Roman"/>
        </w:rPr>
        <w:t xml:space="preserve"> zgodnego z rozporządzeniem M</w:t>
      </w:r>
      <w:r w:rsidR="00A95C31">
        <w:rPr>
          <w:rFonts w:ascii="Times New Roman" w:hAnsi="Times New Roman" w:cs="Times New Roman"/>
        </w:rPr>
        <w:t xml:space="preserve">EN, </w:t>
      </w:r>
    </w:p>
    <w:p w:rsidR="001021E8" w:rsidRPr="00E141F8" w:rsidRDefault="007967C6" w:rsidP="00D22674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rFonts w:ascii="Times New Roman" w:hAnsi="Times New Roman"/>
        </w:rPr>
        <w:t xml:space="preserve">- </w:t>
      </w:r>
      <w:r w:rsidR="00D22674" w:rsidRPr="009F7A32">
        <w:rPr>
          <w:rFonts w:ascii="Times New Roman" w:hAnsi="Times New Roman"/>
        </w:rPr>
        <w:t xml:space="preserve">książeczka spawacza oraz świadectwo egzaminu spawacza wydane przez </w:t>
      </w:r>
      <w:r w:rsidR="00D22674" w:rsidRPr="009F7A32">
        <w:rPr>
          <w:rStyle w:val="Pogrubienie"/>
          <w:rFonts w:ascii="Times New Roman" w:hAnsi="Times New Roman"/>
        </w:rPr>
        <w:t xml:space="preserve">Instytut Spawalnictwa </w:t>
      </w:r>
      <w:r w:rsidR="00D22674" w:rsidRPr="009F7A32">
        <w:rPr>
          <w:rStyle w:val="Pogrubienie"/>
          <w:rFonts w:ascii="Times New Roman" w:hAnsi="Times New Roman"/>
        </w:rPr>
        <w:br/>
        <w:t>w  Gliwicach</w:t>
      </w:r>
      <w:r w:rsidR="00D22674">
        <w:rPr>
          <w:rStyle w:val="Pogrubienie"/>
          <w:rFonts w:ascii="Times New Roman" w:hAnsi="Times New Roman"/>
        </w:rPr>
        <w:t>.</w:t>
      </w:r>
    </w:p>
    <w:sectPr w:rsidR="001021E8" w:rsidRPr="00E141F8" w:rsidSect="00903A8C">
      <w:footerReference w:type="default" r:id="rId8"/>
      <w:pgSz w:w="11906" w:h="16838"/>
      <w:pgMar w:top="70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B8" w:rsidRDefault="00193AB8" w:rsidP="00903A8C">
      <w:pPr>
        <w:spacing w:after="0" w:line="240" w:lineRule="auto"/>
      </w:pPr>
      <w:r>
        <w:separator/>
      </w:r>
    </w:p>
  </w:endnote>
  <w:endnote w:type="continuationSeparator" w:id="1">
    <w:p w:rsidR="00193AB8" w:rsidRDefault="00193AB8" w:rsidP="0090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8C" w:rsidRDefault="00903A8C" w:rsidP="00903A8C">
    <w:pPr>
      <w:pBdr>
        <w:bottom w:val="single" w:sz="6" w:space="1" w:color="auto"/>
      </w:pBdr>
      <w:jc w:val="center"/>
      <w:rPr>
        <w:rFonts w:ascii="Times New Roman" w:hAnsi="Times New Roman" w:cs="Times New Roman"/>
        <w:sz w:val="21"/>
        <w:szCs w:val="21"/>
      </w:rPr>
    </w:pPr>
  </w:p>
  <w:p w:rsidR="00903A8C" w:rsidRPr="00903A8C" w:rsidRDefault="00903A8C" w:rsidP="00903A8C">
    <w:pPr>
      <w:jc w:val="center"/>
      <w:rPr>
        <w:sz w:val="16"/>
        <w:szCs w:val="16"/>
      </w:rPr>
    </w:pPr>
    <w:r w:rsidRPr="00903A8C">
      <w:rPr>
        <w:rFonts w:ascii="Times New Roman" w:hAnsi="Times New Roman" w:cs="Times New Roman"/>
        <w:sz w:val="16"/>
        <w:szCs w:val="16"/>
      </w:rPr>
      <w:t>Projekt pn</w:t>
    </w:r>
    <w:r w:rsidRPr="00903A8C">
      <w:rPr>
        <w:rFonts w:ascii="Times New Roman" w:hAnsi="Times New Roman" w:cs="Times New Roman"/>
        <w:b/>
        <w:sz w:val="16"/>
        <w:szCs w:val="16"/>
      </w:rPr>
      <w:t xml:space="preserve">. </w:t>
    </w:r>
    <w:r w:rsidRPr="00903A8C">
      <w:rPr>
        <w:rFonts w:ascii="Times New Roman" w:hAnsi="Times New Roman" w:cs="Times New Roman"/>
        <w:b/>
        <w:bCs/>
        <w:sz w:val="16"/>
        <w:szCs w:val="16"/>
      </w:rPr>
      <w:t>„</w:t>
    </w:r>
    <w:r w:rsidRPr="00903A8C">
      <w:rPr>
        <w:rFonts w:ascii="Times New Roman" w:hAnsi="Times New Roman" w:cs="Times New Roman"/>
        <w:b/>
        <w:sz w:val="16"/>
        <w:szCs w:val="16"/>
      </w:rPr>
      <w:t xml:space="preserve">Aktywizacja osób młodych pozostających bez pracy w powiecie szydłowieckim (I)" </w:t>
    </w:r>
    <w:r w:rsidRPr="00903A8C">
      <w:rPr>
        <w:rFonts w:ascii="Times New Roman" w:hAnsi="Times New Roman" w:cs="Times New Roman"/>
        <w:sz w:val="16"/>
        <w:szCs w:val="16"/>
      </w:rPr>
      <w:t>współfinansowany  ze środków Unii Europejskiej w ramach Europejskiego Funduszu Społecznego Oś priorytetowa I Osoby młode na rynku pracy, Działanie 1.1 Wsparcie osób młodych pozostających bez pracy – projekty pozakonkursowe, Podziałanie 1.1.1 Wsparcie udzielone z Europejskiego Funduszu Społecznego Programu Operacyjnego Wiedza Edukacja Rozwój 2014-2020</w:t>
    </w:r>
  </w:p>
  <w:p w:rsidR="00903A8C" w:rsidRDefault="00903A8C">
    <w:pPr>
      <w:pStyle w:val="Stopka"/>
    </w:pPr>
  </w:p>
  <w:p w:rsidR="00903A8C" w:rsidRDefault="00903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B8" w:rsidRDefault="00193AB8" w:rsidP="00903A8C">
      <w:pPr>
        <w:spacing w:after="0" w:line="240" w:lineRule="auto"/>
      </w:pPr>
      <w:r>
        <w:separator/>
      </w:r>
    </w:p>
  </w:footnote>
  <w:footnote w:type="continuationSeparator" w:id="1">
    <w:p w:rsidR="00193AB8" w:rsidRDefault="00193AB8" w:rsidP="0090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751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41"/>
    <w:rsid w:val="001021E8"/>
    <w:rsid w:val="001059B3"/>
    <w:rsid w:val="00130FD3"/>
    <w:rsid w:val="00143B8D"/>
    <w:rsid w:val="001747F3"/>
    <w:rsid w:val="00193AB8"/>
    <w:rsid w:val="001C5FFD"/>
    <w:rsid w:val="002614ED"/>
    <w:rsid w:val="003D5C4C"/>
    <w:rsid w:val="003F668C"/>
    <w:rsid w:val="00414AD3"/>
    <w:rsid w:val="004576E3"/>
    <w:rsid w:val="00547FF0"/>
    <w:rsid w:val="00552004"/>
    <w:rsid w:val="00670CC0"/>
    <w:rsid w:val="006C20E0"/>
    <w:rsid w:val="007231AC"/>
    <w:rsid w:val="007967C6"/>
    <w:rsid w:val="007F1D66"/>
    <w:rsid w:val="008169A2"/>
    <w:rsid w:val="00847CFF"/>
    <w:rsid w:val="00851C9B"/>
    <w:rsid w:val="00903A8C"/>
    <w:rsid w:val="009B1E41"/>
    <w:rsid w:val="00A10429"/>
    <w:rsid w:val="00A115AD"/>
    <w:rsid w:val="00A95C31"/>
    <w:rsid w:val="00AD0ECB"/>
    <w:rsid w:val="00B20E4F"/>
    <w:rsid w:val="00B842AE"/>
    <w:rsid w:val="00BD31CF"/>
    <w:rsid w:val="00C77BAD"/>
    <w:rsid w:val="00CE7D8D"/>
    <w:rsid w:val="00D22674"/>
    <w:rsid w:val="00D250DE"/>
    <w:rsid w:val="00D86AB7"/>
    <w:rsid w:val="00DA093F"/>
    <w:rsid w:val="00E451E7"/>
    <w:rsid w:val="00EA03A7"/>
    <w:rsid w:val="00ED6DDB"/>
    <w:rsid w:val="00F014A4"/>
    <w:rsid w:val="00F2515A"/>
    <w:rsid w:val="00F60D91"/>
    <w:rsid w:val="00F7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41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21E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E41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1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A8C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021E8"/>
    <w:rPr>
      <w:rFonts w:eastAsia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7C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7CFF"/>
    <w:rPr>
      <w:rFonts w:eastAsia="Times New Roman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847CFF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D22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kaminczak</cp:lastModifiedBy>
  <cp:revision>11</cp:revision>
  <cp:lastPrinted>2015-03-31T08:29:00Z</cp:lastPrinted>
  <dcterms:created xsi:type="dcterms:W3CDTF">2015-09-16T10:32:00Z</dcterms:created>
  <dcterms:modified xsi:type="dcterms:W3CDTF">2016-08-11T08:41:00Z</dcterms:modified>
</cp:coreProperties>
</file>