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164903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164903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38358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6D0623">
        <w:rPr>
          <w:b/>
          <w:i/>
          <w:szCs w:val="24"/>
        </w:rPr>
        <w:t>Kurs księgowości od podstaw do samodzielnego księgowego</w:t>
      </w:r>
      <w:r w:rsidR="00164903" w:rsidRPr="00164903">
        <w:rPr>
          <w:b/>
          <w:i/>
          <w:szCs w:val="24"/>
        </w:rPr>
        <w:t>”</w:t>
      </w:r>
    </w:p>
    <w:p w:rsidR="00164903" w:rsidRPr="00164903" w:rsidRDefault="00164903" w:rsidP="00164903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670763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CE1309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CE1309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E1309" w:rsidRDefault="00164903" w:rsidP="00164903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E1309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uzgodnienia, jednak</w:t>
      </w:r>
      <w:r w:rsidRPr="00CE1309">
        <w:rPr>
          <w:rStyle w:val="FontStyle16"/>
          <w:i/>
          <w:sz w:val="24"/>
          <w:szCs w:val="24"/>
        </w:rPr>
        <w:t xml:space="preserve"> </w:t>
      </w:r>
      <w:r w:rsidRPr="00CE1309">
        <w:rPr>
          <w:rStyle w:val="FontStyle16"/>
          <w:sz w:val="24"/>
          <w:szCs w:val="24"/>
        </w:rPr>
        <w:t xml:space="preserve">szkolenie powinno rozpocząć się </w:t>
      </w:r>
      <w:r w:rsidR="006D0623">
        <w:rPr>
          <w:rStyle w:val="FontStyle16"/>
          <w:sz w:val="24"/>
          <w:szCs w:val="24"/>
        </w:rPr>
        <w:br/>
      </w:r>
      <w:r w:rsidRPr="00CE1309">
        <w:rPr>
          <w:rStyle w:val="FontStyle16"/>
          <w:sz w:val="24"/>
          <w:szCs w:val="24"/>
        </w:rPr>
        <w:t>w</w:t>
      </w:r>
      <w:r w:rsidR="00383583">
        <w:rPr>
          <w:rStyle w:val="FontStyle16"/>
          <w:sz w:val="24"/>
          <w:szCs w:val="24"/>
        </w:rPr>
        <w:t xml:space="preserve"> </w:t>
      </w:r>
      <w:r w:rsidR="006D0623">
        <w:rPr>
          <w:rStyle w:val="FontStyle16"/>
          <w:sz w:val="24"/>
          <w:szCs w:val="24"/>
        </w:rPr>
        <w:t xml:space="preserve">październiku </w:t>
      </w:r>
      <w:r w:rsidRPr="00CE1309">
        <w:rPr>
          <w:rStyle w:val="FontStyle16"/>
          <w:sz w:val="24"/>
          <w:szCs w:val="24"/>
        </w:rPr>
        <w:t>201</w:t>
      </w:r>
      <w:r w:rsidR="00576E21">
        <w:rPr>
          <w:rStyle w:val="FontStyle16"/>
          <w:sz w:val="24"/>
          <w:szCs w:val="24"/>
        </w:rPr>
        <w:t>5</w:t>
      </w:r>
      <w:r w:rsidRPr="00CE1309">
        <w:rPr>
          <w:rStyle w:val="FontStyle16"/>
          <w:sz w:val="24"/>
          <w:szCs w:val="24"/>
        </w:rPr>
        <w:t xml:space="preserve"> r.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b/>
          <w:sz w:val="24"/>
          <w:szCs w:val="24"/>
        </w:rPr>
        <w:t>Ilość uczestników szkolenia</w:t>
      </w:r>
      <w:r w:rsidRPr="00164903">
        <w:rPr>
          <w:rFonts w:ascii="Times New Roman" w:hAnsi="Times New Roman"/>
          <w:sz w:val="24"/>
          <w:szCs w:val="24"/>
        </w:rPr>
        <w:t xml:space="preserve">: </w:t>
      </w:r>
      <w:r w:rsidRPr="00164903">
        <w:rPr>
          <w:rFonts w:ascii="Times New Roman" w:hAnsi="Times New Roman"/>
          <w:b/>
          <w:sz w:val="24"/>
          <w:szCs w:val="24"/>
        </w:rPr>
        <w:t>1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osoba.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973124" w:rsidRPr="00E468A5" w:rsidRDefault="00164903" w:rsidP="00E468A5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Łączna liczba godzin zegarowych szkolenia przypadająca na 1 osobę szkoloną powinna wynosić </w:t>
      </w:r>
      <w:r w:rsidR="00DD29E7">
        <w:rPr>
          <w:rFonts w:ascii="Times New Roman" w:hAnsi="Times New Roman"/>
          <w:sz w:val="24"/>
          <w:szCs w:val="24"/>
        </w:rPr>
        <w:t>nie mniej niż</w:t>
      </w:r>
      <w:r w:rsidR="00E468A5" w:rsidRPr="00E468A5">
        <w:rPr>
          <w:rFonts w:ascii="Times New Roman" w:hAnsi="Times New Roman"/>
          <w:b/>
          <w:sz w:val="24"/>
          <w:szCs w:val="24"/>
        </w:rPr>
        <w:t xml:space="preserve"> 1</w:t>
      </w:r>
      <w:r w:rsidR="00872A63">
        <w:rPr>
          <w:rFonts w:ascii="Times New Roman" w:hAnsi="Times New Roman"/>
          <w:b/>
          <w:sz w:val="24"/>
          <w:szCs w:val="24"/>
        </w:rPr>
        <w:t>2</w:t>
      </w:r>
      <w:r w:rsidR="00E468A5" w:rsidRPr="00E468A5">
        <w:rPr>
          <w:rFonts w:ascii="Times New Roman" w:hAnsi="Times New Roman"/>
          <w:b/>
          <w:sz w:val="24"/>
          <w:szCs w:val="24"/>
        </w:rPr>
        <w:t xml:space="preserve">0 </w:t>
      </w:r>
      <w:r w:rsidR="00CE1309" w:rsidRPr="00CE1309">
        <w:rPr>
          <w:rFonts w:ascii="Times New Roman" w:hAnsi="Times New Roman"/>
          <w:b/>
          <w:sz w:val="24"/>
          <w:szCs w:val="24"/>
        </w:rPr>
        <w:t>g</w:t>
      </w:r>
      <w:r w:rsidRPr="00164903">
        <w:rPr>
          <w:rFonts w:ascii="Times New Roman" w:hAnsi="Times New Roman"/>
          <w:b/>
          <w:sz w:val="24"/>
          <w:szCs w:val="24"/>
        </w:rPr>
        <w:t>odzin</w:t>
      </w:r>
      <w:r w:rsidR="00CE1309">
        <w:rPr>
          <w:rFonts w:ascii="Times New Roman" w:hAnsi="Times New Roman"/>
          <w:sz w:val="24"/>
          <w:szCs w:val="24"/>
        </w:rPr>
        <w:t xml:space="preserve"> </w:t>
      </w:r>
      <w:r w:rsidR="00DD29E7" w:rsidRPr="001403D1">
        <w:rPr>
          <w:rFonts w:ascii="Times New Roman" w:hAnsi="Times New Roman"/>
          <w:sz w:val="24"/>
          <w:szCs w:val="24"/>
        </w:rPr>
        <w:t xml:space="preserve">z czego część teoretyczna powinna obejmować ok. </w:t>
      </w:r>
      <w:r w:rsidR="00872A63">
        <w:rPr>
          <w:rFonts w:ascii="Times New Roman" w:hAnsi="Times New Roman"/>
          <w:sz w:val="24"/>
          <w:szCs w:val="24"/>
        </w:rPr>
        <w:t>4</w:t>
      </w:r>
      <w:r w:rsidR="00DD29E7" w:rsidRPr="001403D1">
        <w:rPr>
          <w:rFonts w:ascii="Times New Roman" w:hAnsi="Times New Roman"/>
          <w:sz w:val="24"/>
          <w:szCs w:val="24"/>
        </w:rPr>
        <w:t xml:space="preserve">0 godzin, natomiast praktyczna ok. </w:t>
      </w:r>
      <w:r w:rsidR="00872A63">
        <w:rPr>
          <w:rFonts w:ascii="Times New Roman" w:hAnsi="Times New Roman"/>
          <w:sz w:val="24"/>
          <w:szCs w:val="24"/>
        </w:rPr>
        <w:t>8</w:t>
      </w:r>
      <w:r w:rsidR="00DD29E7" w:rsidRPr="001403D1">
        <w:rPr>
          <w:rFonts w:ascii="Times New Roman" w:hAnsi="Times New Roman"/>
          <w:sz w:val="24"/>
          <w:szCs w:val="24"/>
        </w:rPr>
        <w:t>0 godzin.</w:t>
      </w:r>
    </w:p>
    <w:p w:rsidR="00164903" w:rsidRPr="00164903" w:rsidRDefault="00164903" w:rsidP="0016490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164903">
        <w:rPr>
          <w:rFonts w:ascii="Times New Roman" w:hAnsi="Times New Roman"/>
          <w:sz w:val="24"/>
          <w:szCs w:val="24"/>
        </w:rPr>
        <w:t xml:space="preserve">z </w:t>
      </w:r>
      <w:r w:rsidRPr="00164903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i powinien obejmować </w:t>
      </w:r>
      <w:r w:rsidRPr="00164903">
        <w:rPr>
          <w:rFonts w:ascii="Times New Roman" w:hAnsi="Times New Roman"/>
          <w:b/>
          <w:sz w:val="24"/>
          <w:szCs w:val="24"/>
        </w:rPr>
        <w:t>co najmniej</w:t>
      </w:r>
      <w:r w:rsidRPr="00164903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164903" w:rsidRPr="00164903" w:rsidRDefault="00164903" w:rsidP="00164903">
      <w:p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64903" w:rsidRPr="00164903" w:rsidRDefault="00164903" w:rsidP="00A51EA2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 xml:space="preserve">Program szkolenia </w:t>
      </w:r>
      <w:r w:rsidR="00461AA6">
        <w:rPr>
          <w:b/>
          <w:i/>
          <w:szCs w:val="24"/>
        </w:rPr>
        <w:t xml:space="preserve">powinien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:rsidR="00173B01" w:rsidRDefault="00DD29E7" w:rsidP="00DD29E7">
      <w:pPr>
        <w:pStyle w:val="Tekstpodstawowy"/>
        <w:spacing w:after="0" w:line="276" w:lineRule="auto"/>
        <w:rPr>
          <w:b/>
          <w:i/>
        </w:rPr>
      </w:pPr>
      <w:r w:rsidRPr="0072460F">
        <w:rPr>
          <w:b/>
          <w:i/>
        </w:rPr>
        <w:t xml:space="preserve">MODUŁ I </w:t>
      </w:r>
      <w:r w:rsidR="006D0623">
        <w:rPr>
          <w:b/>
          <w:i/>
        </w:rPr>
        <w:t>– Rachunkowość – pojęcie, zakres, zasady, elementy etyki zawodowej</w:t>
      </w:r>
    </w:p>
    <w:p w:rsidR="00173B01" w:rsidRDefault="006D0623" w:rsidP="00173B01">
      <w:pPr>
        <w:pStyle w:val="Tekstpodstawowy"/>
        <w:numPr>
          <w:ilvl w:val="0"/>
          <w:numId w:val="7"/>
        </w:numPr>
        <w:spacing w:after="0" w:line="276" w:lineRule="auto"/>
      </w:pPr>
      <w:r w:rsidRPr="00EB6EF8">
        <w:t>Zagadnienia organizacji rachunkowości</w:t>
      </w:r>
      <w:r w:rsidR="00173B01">
        <w:t>.</w:t>
      </w:r>
    </w:p>
    <w:p w:rsidR="00173B01" w:rsidRDefault="006D0623" w:rsidP="00DD29E7">
      <w:pPr>
        <w:pStyle w:val="Tekstpodstawowy"/>
        <w:numPr>
          <w:ilvl w:val="0"/>
          <w:numId w:val="7"/>
        </w:numPr>
        <w:spacing w:after="0" w:line="276" w:lineRule="auto"/>
      </w:pPr>
      <w:r w:rsidRPr="00EB6EF8">
        <w:t>Aktywa pieniężne i kredyty bankowe</w:t>
      </w:r>
      <w:r w:rsidR="00173B01">
        <w:t>.</w:t>
      </w:r>
    </w:p>
    <w:p w:rsidR="00173B01" w:rsidRDefault="006D0623" w:rsidP="00DD29E7">
      <w:pPr>
        <w:pStyle w:val="Tekstpodstawowy"/>
        <w:numPr>
          <w:ilvl w:val="0"/>
          <w:numId w:val="7"/>
        </w:numPr>
        <w:spacing w:after="0" w:line="276" w:lineRule="auto"/>
      </w:pPr>
      <w:r w:rsidRPr="00EB6EF8">
        <w:t>Rozrachunki</w:t>
      </w:r>
      <w:r w:rsidR="00173B01">
        <w:t>.</w:t>
      </w:r>
    </w:p>
    <w:p w:rsidR="00173B01" w:rsidRDefault="006D0623" w:rsidP="00DD29E7">
      <w:pPr>
        <w:pStyle w:val="Tekstpodstawowy"/>
        <w:numPr>
          <w:ilvl w:val="0"/>
          <w:numId w:val="7"/>
        </w:numPr>
        <w:spacing w:after="0" w:line="276" w:lineRule="auto"/>
      </w:pPr>
      <w:r w:rsidRPr="00EB6EF8">
        <w:t xml:space="preserve"> Księgowość materiałowa i towarowa</w:t>
      </w:r>
      <w:r w:rsidR="00173B01">
        <w:t>.</w:t>
      </w:r>
    </w:p>
    <w:p w:rsidR="00173B01" w:rsidRDefault="006D0623" w:rsidP="00DD29E7">
      <w:pPr>
        <w:pStyle w:val="Tekstpodstawowy"/>
        <w:numPr>
          <w:ilvl w:val="0"/>
          <w:numId w:val="7"/>
        </w:numPr>
        <w:spacing w:after="0" w:line="276" w:lineRule="auto"/>
      </w:pPr>
      <w:r w:rsidRPr="00EB6EF8">
        <w:t>Aktywa trwałe</w:t>
      </w:r>
      <w:r w:rsidR="00173B01">
        <w:t>.</w:t>
      </w:r>
    </w:p>
    <w:p w:rsidR="00173B01" w:rsidRDefault="006D0623" w:rsidP="00DD29E7">
      <w:pPr>
        <w:pStyle w:val="Tekstpodstawowy"/>
        <w:numPr>
          <w:ilvl w:val="0"/>
          <w:numId w:val="7"/>
        </w:numPr>
        <w:spacing w:after="0" w:line="276" w:lineRule="auto"/>
      </w:pPr>
      <w:r w:rsidRPr="00EB6EF8">
        <w:t>Inwestycje długoterminowe i krótkoterminowe, zobowiązania finansowe</w:t>
      </w:r>
      <w:r w:rsidR="00173B01">
        <w:t>.</w:t>
      </w:r>
    </w:p>
    <w:p w:rsidR="00173B01" w:rsidRDefault="006D0623" w:rsidP="00DD29E7">
      <w:pPr>
        <w:pStyle w:val="Tekstpodstawowy"/>
        <w:numPr>
          <w:ilvl w:val="0"/>
          <w:numId w:val="7"/>
        </w:numPr>
        <w:spacing w:after="0" w:line="276" w:lineRule="auto"/>
      </w:pPr>
      <w:r w:rsidRPr="00EB6EF8">
        <w:t>Kapitały (fundusze) własne</w:t>
      </w:r>
      <w:r w:rsidR="00173B01">
        <w:t>.</w:t>
      </w:r>
    </w:p>
    <w:p w:rsidR="00173B01" w:rsidRDefault="006D0623" w:rsidP="00DD29E7">
      <w:pPr>
        <w:pStyle w:val="Tekstpodstawowy"/>
        <w:numPr>
          <w:ilvl w:val="0"/>
          <w:numId w:val="7"/>
        </w:numPr>
        <w:spacing w:after="0" w:line="276" w:lineRule="auto"/>
      </w:pPr>
      <w:r w:rsidRPr="00EB6EF8">
        <w:t>Rezerwy na zobowiązania, rozliczenia międzyokresowe i fundusze specjalne</w:t>
      </w:r>
      <w:r w:rsidR="00173B01">
        <w:t>.</w:t>
      </w:r>
    </w:p>
    <w:p w:rsidR="00173B01" w:rsidRDefault="006D0623" w:rsidP="00DD29E7">
      <w:pPr>
        <w:pStyle w:val="Tekstpodstawowy"/>
        <w:numPr>
          <w:ilvl w:val="0"/>
          <w:numId w:val="7"/>
        </w:numPr>
        <w:spacing w:after="0" w:line="276" w:lineRule="auto"/>
      </w:pPr>
      <w:r w:rsidRPr="00EB6EF8">
        <w:t>Ewidencja kosztów i produktów</w:t>
      </w:r>
      <w:r w:rsidR="00173B01">
        <w:t>.</w:t>
      </w:r>
    </w:p>
    <w:p w:rsidR="00173B01" w:rsidRDefault="006D0623" w:rsidP="00DD29E7">
      <w:pPr>
        <w:pStyle w:val="Tekstpodstawowy"/>
        <w:numPr>
          <w:ilvl w:val="0"/>
          <w:numId w:val="7"/>
        </w:numPr>
        <w:spacing w:after="0" w:line="276" w:lineRule="auto"/>
      </w:pPr>
      <w:r w:rsidRPr="00EB6EF8">
        <w:t>Wynik finansowy i zamknięcie ksiąg</w:t>
      </w:r>
      <w:r w:rsidR="00173B01">
        <w:t>.</w:t>
      </w:r>
    </w:p>
    <w:p w:rsidR="00AC0F0C" w:rsidRDefault="006D0623" w:rsidP="00DD29E7">
      <w:pPr>
        <w:pStyle w:val="Tekstpodstawowy"/>
        <w:numPr>
          <w:ilvl w:val="0"/>
          <w:numId w:val="7"/>
        </w:numPr>
        <w:spacing w:after="0" w:line="276" w:lineRule="auto"/>
      </w:pPr>
      <w:r w:rsidRPr="00EB6EF8">
        <w:t>Sporządzanie sprawozdań finansowych</w:t>
      </w:r>
      <w:r w:rsidR="0029362D">
        <w:t xml:space="preserve"> (Bilans, Rachunek Zysków i Strat, terminy, zatwierdzania, ogłaszania sprawozdań)</w:t>
      </w:r>
      <w:r w:rsidR="00173B01">
        <w:t>.</w:t>
      </w:r>
    </w:p>
    <w:p w:rsidR="006D0623" w:rsidRDefault="00AC0F0C" w:rsidP="00AC0F0C">
      <w:pPr>
        <w:pStyle w:val="Tekstpodstawowy"/>
        <w:numPr>
          <w:ilvl w:val="0"/>
          <w:numId w:val="7"/>
        </w:numPr>
        <w:spacing w:after="0" w:line="276" w:lineRule="auto"/>
      </w:pPr>
      <w:r>
        <w:t>Środki trwałe i wartości niematerialne i prawne.</w:t>
      </w:r>
    </w:p>
    <w:p w:rsidR="00AC0F0C" w:rsidRDefault="00AC0F0C" w:rsidP="00AC0F0C">
      <w:pPr>
        <w:pStyle w:val="Tekstpodstawowy"/>
        <w:numPr>
          <w:ilvl w:val="0"/>
          <w:numId w:val="7"/>
        </w:numPr>
        <w:spacing w:after="0" w:line="276" w:lineRule="auto"/>
      </w:pPr>
      <w:r>
        <w:t>Zapasy.</w:t>
      </w:r>
    </w:p>
    <w:p w:rsidR="00AC0F0C" w:rsidRPr="00173B01" w:rsidRDefault="00AC0F0C" w:rsidP="00AC0F0C">
      <w:pPr>
        <w:pStyle w:val="Tekstpodstawowy"/>
        <w:numPr>
          <w:ilvl w:val="0"/>
          <w:numId w:val="7"/>
        </w:numPr>
        <w:spacing w:after="0" w:line="276" w:lineRule="auto"/>
      </w:pPr>
      <w:r>
        <w:t>Inwentaryzacja.</w:t>
      </w:r>
    </w:p>
    <w:p w:rsidR="00173B01" w:rsidRDefault="00DD29E7" w:rsidP="00173B01">
      <w:pPr>
        <w:pStyle w:val="Tekstpodstawowy"/>
        <w:spacing w:after="0" w:line="276" w:lineRule="auto"/>
      </w:pPr>
      <w:r w:rsidRPr="0072460F">
        <w:rPr>
          <w:b/>
          <w:i/>
        </w:rPr>
        <w:lastRenderedPageBreak/>
        <w:t xml:space="preserve">MODUŁ II </w:t>
      </w:r>
      <w:r w:rsidR="0017150A">
        <w:rPr>
          <w:b/>
          <w:i/>
        </w:rPr>
        <w:t>–</w:t>
      </w:r>
      <w:r w:rsidRPr="0072460F">
        <w:rPr>
          <w:b/>
          <w:i/>
        </w:rPr>
        <w:t xml:space="preserve"> </w:t>
      </w:r>
      <w:r w:rsidR="0017150A">
        <w:rPr>
          <w:b/>
          <w:i/>
        </w:rPr>
        <w:t>Elementy prawa podatkowego</w:t>
      </w:r>
      <w:r w:rsidRPr="0072460F">
        <w:t xml:space="preserve"> </w:t>
      </w:r>
    </w:p>
    <w:p w:rsidR="00173B01" w:rsidRDefault="0017150A" w:rsidP="00173B01">
      <w:pPr>
        <w:pStyle w:val="Tekstpodstawowy"/>
        <w:numPr>
          <w:ilvl w:val="0"/>
          <w:numId w:val="8"/>
        </w:numPr>
        <w:spacing w:after="0" w:line="276" w:lineRule="auto"/>
      </w:pPr>
      <w:r w:rsidRPr="00EB6EF8">
        <w:t>Pojęcie i podział podatków związanych z prowadzoną działalnością gospodarczą</w:t>
      </w:r>
      <w:r>
        <w:t>, zakres opodatkowania</w:t>
      </w:r>
      <w:r w:rsidR="00173B01">
        <w:t xml:space="preserve">, przychody podatkowe i </w:t>
      </w:r>
      <w:proofErr w:type="spellStart"/>
      <w:r w:rsidR="00173B01">
        <w:t>niepodatkowe</w:t>
      </w:r>
      <w:proofErr w:type="spellEnd"/>
      <w:r w:rsidR="00173B01">
        <w:t>, przychody zwolnione.</w:t>
      </w:r>
    </w:p>
    <w:p w:rsidR="00173B01" w:rsidRDefault="0017150A" w:rsidP="00173B01">
      <w:pPr>
        <w:pStyle w:val="Tekstpodstawowy"/>
        <w:numPr>
          <w:ilvl w:val="0"/>
          <w:numId w:val="8"/>
        </w:numPr>
        <w:spacing w:after="0" w:line="276" w:lineRule="auto"/>
      </w:pPr>
      <w:r w:rsidRPr="00EB6EF8">
        <w:t>Ordynacja podatkowa</w:t>
      </w:r>
      <w:r w:rsidR="00173B01">
        <w:t>.</w:t>
      </w:r>
    </w:p>
    <w:p w:rsidR="00173B01" w:rsidRDefault="0017150A" w:rsidP="00173B01">
      <w:pPr>
        <w:pStyle w:val="Tekstpodstawowy"/>
        <w:numPr>
          <w:ilvl w:val="0"/>
          <w:numId w:val="8"/>
        </w:numPr>
        <w:spacing w:after="0" w:line="276" w:lineRule="auto"/>
      </w:pPr>
      <w:r w:rsidRPr="00EB6EF8">
        <w:t>Podatek od towarów i usług (VAT)</w:t>
      </w:r>
      <w:r w:rsidR="00173B01">
        <w:t>.</w:t>
      </w:r>
    </w:p>
    <w:p w:rsidR="00173B01" w:rsidRDefault="0017150A" w:rsidP="00173B01">
      <w:pPr>
        <w:pStyle w:val="Tekstpodstawowy"/>
        <w:numPr>
          <w:ilvl w:val="0"/>
          <w:numId w:val="8"/>
        </w:numPr>
        <w:spacing w:after="0" w:line="276" w:lineRule="auto"/>
      </w:pPr>
      <w:r w:rsidRPr="00EB6EF8">
        <w:t>Podatek dochodowy od osób fizycznych</w:t>
      </w:r>
      <w:r w:rsidR="00173B01">
        <w:t>.</w:t>
      </w:r>
    </w:p>
    <w:p w:rsidR="00173B01" w:rsidRDefault="0017150A" w:rsidP="00173B01">
      <w:pPr>
        <w:pStyle w:val="Tekstpodstawowy"/>
        <w:numPr>
          <w:ilvl w:val="0"/>
          <w:numId w:val="8"/>
        </w:numPr>
        <w:spacing w:after="0" w:line="276" w:lineRule="auto"/>
      </w:pPr>
      <w:r w:rsidRPr="00EB6EF8">
        <w:t>Podatek dochodowy od osób prawnych</w:t>
      </w:r>
      <w:r w:rsidR="00173B01">
        <w:t>.</w:t>
      </w:r>
    </w:p>
    <w:p w:rsidR="0029362D" w:rsidRDefault="0017150A" w:rsidP="00173B01">
      <w:pPr>
        <w:pStyle w:val="Tekstpodstawowy"/>
        <w:numPr>
          <w:ilvl w:val="0"/>
          <w:numId w:val="8"/>
        </w:numPr>
        <w:spacing w:after="0" w:line="276" w:lineRule="auto"/>
      </w:pPr>
      <w:r w:rsidRPr="00EB6EF8">
        <w:t>Podatki kosztowe i opłaty</w:t>
      </w:r>
      <w:r w:rsidR="00173B01">
        <w:t>.</w:t>
      </w:r>
    </w:p>
    <w:p w:rsidR="00DD29E7" w:rsidRPr="0017150A" w:rsidRDefault="00DD29E7" w:rsidP="0029362D">
      <w:pPr>
        <w:pStyle w:val="Tekstpodstawowy"/>
        <w:spacing w:after="0" w:line="276" w:lineRule="auto"/>
      </w:pPr>
      <w:r w:rsidRPr="00173B01">
        <w:rPr>
          <w:b/>
          <w:i/>
        </w:rPr>
        <w:t>MODUŁ III</w:t>
      </w:r>
      <w:r w:rsidR="0029362D">
        <w:rPr>
          <w:b/>
          <w:i/>
        </w:rPr>
        <w:t xml:space="preserve"> </w:t>
      </w:r>
      <w:r w:rsidR="00AC0F0C">
        <w:rPr>
          <w:b/>
          <w:i/>
        </w:rPr>
        <w:t xml:space="preserve">– Elementy </w:t>
      </w:r>
      <w:r w:rsidR="00D41FD2">
        <w:rPr>
          <w:b/>
          <w:i/>
        </w:rPr>
        <w:t>prawa gospodarczego, prawa pracy i prawa cywilnego.</w:t>
      </w:r>
    </w:p>
    <w:p w:rsidR="00D41FD2" w:rsidRDefault="00DD29E7" w:rsidP="00DD29E7">
      <w:pPr>
        <w:spacing w:after="100" w:line="336" w:lineRule="atLeas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72460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MODUŁ IV </w:t>
      </w:r>
      <w:r w:rsidR="00D41FD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–</w:t>
      </w:r>
      <w:r w:rsidRPr="0072460F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D41FD2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Zajęcia komputerowe z wykorzystaniem programu SYMFONIA</w:t>
      </w:r>
    </w:p>
    <w:p w:rsidR="00164903" w:rsidRDefault="00DD29E7" w:rsidP="00DD29E7">
      <w:pPr>
        <w:pStyle w:val="Tekstpodstawowy"/>
        <w:spacing w:after="0" w:line="276" w:lineRule="auto"/>
        <w:rPr>
          <w:i/>
        </w:rPr>
      </w:pPr>
      <w:r w:rsidRPr="0072460F">
        <w:br/>
      </w:r>
      <w:r w:rsidR="00164903" w:rsidRPr="00164903">
        <w:rPr>
          <w:i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:rsidR="00DD29E7" w:rsidRPr="00164903" w:rsidRDefault="00DD29E7" w:rsidP="00DD29E7">
      <w:pPr>
        <w:pStyle w:val="Tekstpodstawowy"/>
        <w:spacing w:after="0" w:line="276" w:lineRule="auto"/>
        <w:rPr>
          <w:i/>
        </w:rPr>
      </w:pPr>
    </w:p>
    <w:p w:rsidR="00164903" w:rsidRPr="00576E21" w:rsidRDefault="00164903" w:rsidP="00576E21">
      <w:pPr>
        <w:widowControl w:val="0"/>
        <w:numPr>
          <w:ilvl w:val="0"/>
          <w:numId w:val="1"/>
        </w:numPr>
        <w:spacing w:after="0"/>
        <w:ind w:left="51"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11376F">
        <w:rPr>
          <w:rFonts w:ascii="Times New Roman" w:hAnsi="Times New Roman"/>
          <w:sz w:val="24"/>
          <w:szCs w:val="24"/>
        </w:rPr>
        <w:t xml:space="preserve"> tak,</w:t>
      </w:r>
      <w:r w:rsidR="00A51EA2">
        <w:rPr>
          <w:rFonts w:ascii="Times New Roman" w:hAnsi="Times New Roman"/>
          <w:sz w:val="24"/>
          <w:szCs w:val="24"/>
        </w:rPr>
        <w:t xml:space="preserve"> </w:t>
      </w:r>
      <w:r w:rsidR="0011376F">
        <w:rPr>
          <w:rFonts w:ascii="Times New Roman" w:hAnsi="Times New Roman"/>
          <w:sz w:val="24"/>
          <w:szCs w:val="24"/>
        </w:rPr>
        <w:t>a</w:t>
      </w:r>
      <w:r w:rsidR="00A51EA2">
        <w:rPr>
          <w:rFonts w:ascii="Times New Roman" w:hAnsi="Times New Roman"/>
          <w:sz w:val="24"/>
          <w:szCs w:val="24"/>
        </w:rPr>
        <w:t>by uczestnik</w:t>
      </w:r>
      <w:r w:rsidRPr="00164903">
        <w:rPr>
          <w:rFonts w:ascii="Times New Roman" w:hAnsi="Times New Roman"/>
          <w:sz w:val="24"/>
          <w:szCs w:val="24"/>
        </w:rPr>
        <w:t xml:space="preserve"> szkolenia </w:t>
      </w:r>
      <w:r w:rsidR="00A05936">
        <w:rPr>
          <w:rFonts w:ascii="Times New Roman" w:hAnsi="Times New Roman"/>
          <w:sz w:val="24"/>
          <w:szCs w:val="24"/>
        </w:rPr>
        <w:t>po jego zakończeniu</w:t>
      </w:r>
      <w:r w:rsidR="00664F7F">
        <w:rPr>
          <w:rFonts w:ascii="Times New Roman" w:hAnsi="Times New Roman"/>
          <w:sz w:val="24"/>
          <w:szCs w:val="24"/>
        </w:rPr>
        <w:t xml:space="preserve"> był przygotowany do pra</w:t>
      </w:r>
      <w:r w:rsidR="00C80626">
        <w:rPr>
          <w:rFonts w:ascii="Times New Roman" w:hAnsi="Times New Roman"/>
          <w:sz w:val="24"/>
          <w:szCs w:val="24"/>
        </w:rPr>
        <w:t>c</w:t>
      </w:r>
      <w:r w:rsidR="00664F7F">
        <w:rPr>
          <w:rFonts w:ascii="Times New Roman" w:hAnsi="Times New Roman"/>
          <w:sz w:val="24"/>
          <w:szCs w:val="24"/>
        </w:rPr>
        <w:t xml:space="preserve">y </w:t>
      </w:r>
      <w:r w:rsidR="00C80626">
        <w:rPr>
          <w:rFonts w:ascii="Times New Roman" w:hAnsi="Times New Roman"/>
          <w:sz w:val="24"/>
          <w:szCs w:val="24"/>
        </w:rPr>
        <w:br/>
      </w:r>
      <w:r w:rsidR="00664F7F">
        <w:rPr>
          <w:rFonts w:ascii="Times New Roman" w:hAnsi="Times New Roman"/>
          <w:sz w:val="24"/>
          <w:szCs w:val="24"/>
        </w:rPr>
        <w:t>w</w:t>
      </w:r>
      <w:r w:rsidR="00D41FD2">
        <w:rPr>
          <w:rFonts w:ascii="Times New Roman" w:hAnsi="Times New Roman"/>
          <w:sz w:val="24"/>
          <w:szCs w:val="24"/>
        </w:rPr>
        <w:t xml:space="preserve"> zawodzie księgowy</w:t>
      </w:r>
      <w:r w:rsidR="00664F7F" w:rsidRPr="00576E21">
        <w:rPr>
          <w:rFonts w:ascii="Times New Roman" w:hAnsi="Times New Roman"/>
          <w:sz w:val="24"/>
          <w:szCs w:val="24"/>
        </w:rPr>
        <w:t>.</w:t>
      </w:r>
      <w:r w:rsidR="00DD29E7" w:rsidRPr="00576E21">
        <w:rPr>
          <w:rFonts w:ascii="Times New Roman" w:hAnsi="Times New Roman"/>
          <w:sz w:val="24"/>
          <w:szCs w:val="24"/>
        </w:rPr>
        <w:t xml:space="preserve"> </w:t>
      </w:r>
      <w:r w:rsidR="00664F7F" w:rsidRPr="00576E21">
        <w:rPr>
          <w:rFonts w:ascii="Times New Roman" w:hAnsi="Times New Roman"/>
          <w:sz w:val="24"/>
          <w:szCs w:val="24"/>
        </w:rPr>
        <w:t xml:space="preserve"> </w:t>
      </w:r>
    </w:p>
    <w:p w:rsidR="00164903" w:rsidRPr="00164903" w:rsidRDefault="00164903" w:rsidP="00164903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164903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E468A5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6E68DB" w:rsidRPr="00383583" w:rsidRDefault="00164903" w:rsidP="001E07DF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383583" w:rsidRPr="001E07DF" w:rsidRDefault="00383583" w:rsidP="0038358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certyfikat, dyplom lub zaświadczenie potwierdzające ukończenie szkolenia,</w:t>
      </w:r>
    </w:p>
    <w:p w:rsidR="00164903" w:rsidRPr="00164903" w:rsidRDefault="00164903" w:rsidP="004143D4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164903">
        <w:rPr>
          <w:rFonts w:ascii="Times New Roman" w:hAnsi="Times New Roman"/>
          <w:sz w:val="24"/>
          <w:szCs w:val="24"/>
        </w:rPr>
        <w:t xml:space="preserve">- zaświadczenie </w:t>
      </w:r>
      <w:r w:rsidRPr="00164903">
        <w:rPr>
          <w:rFonts w:ascii="Times New Roman" w:hAnsi="Times New Roman"/>
          <w:sz w:val="24"/>
          <w:szCs w:val="24"/>
          <w:lang w:eastAsia="pl-PL"/>
        </w:rPr>
        <w:t xml:space="preserve">zgodne z rozporządzeniem </w:t>
      </w:r>
      <w:r w:rsidR="004143D4">
        <w:rPr>
          <w:rFonts w:ascii="Times New Roman" w:hAnsi="Times New Roman"/>
          <w:sz w:val="24"/>
          <w:szCs w:val="24"/>
          <w:lang w:eastAsia="pl-PL"/>
        </w:rPr>
        <w:t xml:space="preserve">MEN. </w:t>
      </w:r>
    </w:p>
    <w:p w:rsidR="00164903" w:rsidRPr="00164903" w:rsidRDefault="00164903" w:rsidP="00164903">
      <w:pPr>
        <w:tabs>
          <w:tab w:val="left" w:leader="dot" w:pos="2155"/>
          <w:tab w:val="left" w:leader="dot" w:pos="8505"/>
        </w:tabs>
        <w:spacing w:after="0"/>
        <w:ind w:left="52"/>
        <w:jc w:val="both"/>
        <w:rPr>
          <w:rFonts w:ascii="Times New Roman" w:hAnsi="Times New Roman"/>
          <w:sz w:val="24"/>
          <w:szCs w:val="24"/>
        </w:rPr>
      </w:pPr>
    </w:p>
    <w:p w:rsidR="00EF20AA" w:rsidRPr="00164903" w:rsidRDefault="00EF20AA">
      <w:pPr>
        <w:rPr>
          <w:rFonts w:ascii="Times New Roman" w:hAnsi="Times New Roman"/>
          <w:sz w:val="24"/>
          <w:szCs w:val="24"/>
        </w:rPr>
      </w:pP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3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B76D68"/>
    <w:multiLevelType w:val="hybridMultilevel"/>
    <w:tmpl w:val="281C2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03593"/>
    <w:multiLevelType w:val="hybridMultilevel"/>
    <w:tmpl w:val="F5E62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B07AA"/>
    <w:rsid w:val="000E4D09"/>
    <w:rsid w:val="0011376F"/>
    <w:rsid w:val="001253D1"/>
    <w:rsid w:val="00164903"/>
    <w:rsid w:val="0017150A"/>
    <w:rsid w:val="00173B01"/>
    <w:rsid w:val="001D3BDD"/>
    <w:rsid w:val="001E07DF"/>
    <w:rsid w:val="0023467F"/>
    <w:rsid w:val="00244318"/>
    <w:rsid w:val="0029362D"/>
    <w:rsid w:val="002B1F4C"/>
    <w:rsid w:val="00306440"/>
    <w:rsid w:val="00383583"/>
    <w:rsid w:val="00387423"/>
    <w:rsid w:val="003A5FBC"/>
    <w:rsid w:val="00406349"/>
    <w:rsid w:val="004143D4"/>
    <w:rsid w:val="004425BB"/>
    <w:rsid w:val="00461AA6"/>
    <w:rsid w:val="004A762C"/>
    <w:rsid w:val="004C7B5A"/>
    <w:rsid w:val="00576E21"/>
    <w:rsid w:val="00647813"/>
    <w:rsid w:val="006508A4"/>
    <w:rsid w:val="00661FA2"/>
    <w:rsid w:val="00664F7F"/>
    <w:rsid w:val="00670763"/>
    <w:rsid w:val="006D0623"/>
    <w:rsid w:val="006E68DB"/>
    <w:rsid w:val="007972B5"/>
    <w:rsid w:val="008078BE"/>
    <w:rsid w:val="00872A63"/>
    <w:rsid w:val="008E3484"/>
    <w:rsid w:val="008F0CE4"/>
    <w:rsid w:val="00925955"/>
    <w:rsid w:val="009405FA"/>
    <w:rsid w:val="00973124"/>
    <w:rsid w:val="00A05936"/>
    <w:rsid w:val="00A51EA2"/>
    <w:rsid w:val="00AC0F0C"/>
    <w:rsid w:val="00AE08A2"/>
    <w:rsid w:val="00B27C90"/>
    <w:rsid w:val="00B82F12"/>
    <w:rsid w:val="00C471FF"/>
    <w:rsid w:val="00C56CEE"/>
    <w:rsid w:val="00C80626"/>
    <w:rsid w:val="00CA7496"/>
    <w:rsid w:val="00CE0072"/>
    <w:rsid w:val="00CE1309"/>
    <w:rsid w:val="00D41FD2"/>
    <w:rsid w:val="00DD29E7"/>
    <w:rsid w:val="00E177E9"/>
    <w:rsid w:val="00E468A5"/>
    <w:rsid w:val="00E87AA5"/>
    <w:rsid w:val="00EB5265"/>
    <w:rsid w:val="00EE024C"/>
    <w:rsid w:val="00EF20AA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4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1C77-8B31-450F-944D-39AF1C67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kaminczak</dc:creator>
  <cp:lastModifiedBy>magdalena kaminczak</cp:lastModifiedBy>
  <cp:revision>4</cp:revision>
  <cp:lastPrinted>2012-08-13T06:21:00Z</cp:lastPrinted>
  <dcterms:created xsi:type="dcterms:W3CDTF">2015-04-21T06:12:00Z</dcterms:created>
  <dcterms:modified xsi:type="dcterms:W3CDTF">2015-10-08T12:30:00Z</dcterms:modified>
</cp:coreProperties>
</file>