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C7" w:rsidRPr="00A35A61" w:rsidRDefault="00E72EC7" w:rsidP="00C80F00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b/>
          <w:snapToGrid w:val="0"/>
          <w:color w:val="000000"/>
          <w:sz w:val="24"/>
          <w:szCs w:val="24"/>
        </w:rPr>
        <w:t>OPIS PRZEDMIOTU ZAMÓWIENIA</w:t>
      </w:r>
    </w:p>
    <w:p w:rsidR="00E72EC7" w:rsidRPr="00A35A61" w:rsidRDefault="00E72EC7" w:rsidP="00C80F00">
      <w:pPr>
        <w:pStyle w:val="Tekstpodstawowywcity"/>
        <w:spacing w:line="276" w:lineRule="auto"/>
        <w:jc w:val="center"/>
        <w:rPr>
          <w:b/>
          <w:snapToGrid w:val="0"/>
          <w:color w:val="000000"/>
          <w:szCs w:val="24"/>
        </w:rPr>
      </w:pPr>
      <w:r w:rsidRPr="00A35A61">
        <w:rPr>
          <w:b/>
          <w:snapToGrid w:val="0"/>
          <w:color w:val="000000"/>
          <w:szCs w:val="24"/>
        </w:rPr>
        <w:t>Szkolenie pn.</w:t>
      </w:r>
    </w:p>
    <w:p w:rsidR="000E494B" w:rsidRPr="00A35A61" w:rsidRDefault="00E72EC7" w:rsidP="00C80F00">
      <w:pPr>
        <w:jc w:val="center"/>
        <w:rPr>
          <w:b/>
          <w:i/>
          <w:color w:val="008000"/>
          <w:sz w:val="24"/>
          <w:szCs w:val="24"/>
        </w:rPr>
      </w:pPr>
      <w:r w:rsidRPr="00A35A61">
        <w:rPr>
          <w:rFonts w:ascii="Times New Roman" w:hAnsi="Times New Roman"/>
          <w:b/>
          <w:bCs/>
          <w:i/>
          <w:sz w:val="24"/>
          <w:szCs w:val="24"/>
        </w:rPr>
        <w:t>„</w:t>
      </w:r>
      <w:r w:rsidR="0007148D">
        <w:rPr>
          <w:rFonts w:ascii="Times New Roman" w:hAnsi="Times New Roman"/>
          <w:b/>
          <w:bCs/>
          <w:i/>
          <w:sz w:val="24"/>
          <w:szCs w:val="24"/>
        </w:rPr>
        <w:t>Wulkanizator</w:t>
      </w:r>
      <w:r w:rsidRPr="00A35A61">
        <w:rPr>
          <w:rFonts w:ascii="Times New Roman" w:hAnsi="Times New Roman"/>
          <w:b/>
          <w:bCs/>
          <w:i/>
          <w:sz w:val="24"/>
          <w:szCs w:val="24"/>
        </w:rPr>
        <w:t>”</w:t>
      </w:r>
    </w:p>
    <w:p w:rsidR="006363D1" w:rsidRPr="0007148D" w:rsidRDefault="000E494B" w:rsidP="00C80F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07148D">
        <w:rPr>
          <w:rFonts w:ascii="Times New Roman" w:hAnsi="Times New Roman"/>
          <w:b/>
          <w:snapToGrid w:val="0"/>
          <w:color w:val="000000"/>
          <w:sz w:val="24"/>
          <w:szCs w:val="24"/>
        </w:rPr>
        <w:t>Miejsce szkolenia</w:t>
      </w:r>
      <w:r w:rsidRPr="0007148D">
        <w:rPr>
          <w:rFonts w:ascii="Times New Roman" w:hAnsi="Times New Roman"/>
          <w:snapToGrid w:val="0"/>
          <w:color w:val="000000"/>
          <w:sz w:val="24"/>
          <w:szCs w:val="24"/>
        </w:rPr>
        <w:t xml:space="preserve">: </w:t>
      </w:r>
      <w:r w:rsidR="006363D1" w:rsidRPr="0007148D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</w:p>
    <w:p w:rsidR="000E494B" w:rsidRPr="006363D1" w:rsidRDefault="000E494B" w:rsidP="00C80F00">
      <w:pPr>
        <w:numPr>
          <w:ilvl w:val="0"/>
          <w:numId w:val="1"/>
        </w:numPr>
        <w:spacing w:after="0"/>
        <w:jc w:val="both"/>
        <w:rPr>
          <w:rStyle w:val="FontStyle16"/>
          <w:b w:val="0"/>
          <w:bCs w:val="0"/>
          <w:snapToGrid w:val="0"/>
          <w:sz w:val="24"/>
          <w:szCs w:val="24"/>
        </w:rPr>
      </w:pPr>
      <w:r w:rsidRPr="0007148D">
        <w:rPr>
          <w:rFonts w:ascii="Times New Roman" w:hAnsi="Times New Roman"/>
          <w:b/>
          <w:snapToGrid w:val="0"/>
          <w:color w:val="000000"/>
          <w:sz w:val="24"/>
          <w:szCs w:val="24"/>
        </w:rPr>
        <w:t>Termin szkolenia</w:t>
      </w:r>
      <w:r w:rsidRPr="0007148D">
        <w:rPr>
          <w:rFonts w:ascii="Times New Roman" w:hAnsi="Times New Roman"/>
          <w:snapToGrid w:val="0"/>
          <w:color w:val="000000"/>
          <w:sz w:val="24"/>
          <w:szCs w:val="24"/>
        </w:rPr>
        <w:t>:</w:t>
      </w:r>
      <w:r w:rsidRPr="0007148D">
        <w:rPr>
          <w:rFonts w:ascii="Times New Roman" w:hAnsi="Times New Roman"/>
          <w:b/>
          <w:snapToGrid w:val="0"/>
          <w:color w:val="000000"/>
          <w:sz w:val="24"/>
          <w:szCs w:val="24"/>
        </w:rPr>
        <w:t xml:space="preserve"> do uzgodnienia, jednak</w:t>
      </w:r>
      <w:r w:rsidRPr="0007148D">
        <w:rPr>
          <w:rStyle w:val="FontStyle16"/>
          <w:sz w:val="24"/>
          <w:szCs w:val="24"/>
        </w:rPr>
        <w:t xml:space="preserve"> szkolenie powinno rozpocząć się najpóźniej </w:t>
      </w:r>
      <w:r w:rsidR="0007148D">
        <w:rPr>
          <w:rStyle w:val="FontStyle16"/>
          <w:sz w:val="24"/>
          <w:szCs w:val="24"/>
        </w:rPr>
        <w:br/>
        <w:t xml:space="preserve">w </w:t>
      </w:r>
      <w:r w:rsidR="00B2520D">
        <w:rPr>
          <w:rStyle w:val="FontStyle16"/>
          <w:sz w:val="24"/>
          <w:szCs w:val="24"/>
        </w:rPr>
        <w:t>marcu</w:t>
      </w:r>
      <w:r w:rsidR="0007148D">
        <w:rPr>
          <w:rStyle w:val="FontStyle16"/>
          <w:sz w:val="24"/>
          <w:szCs w:val="24"/>
        </w:rPr>
        <w:t xml:space="preserve"> </w:t>
      </w:r>
      <w:r w:rsidR="006363D1" w:rsidRPr="0007148D">
        <w:rPr>
          <w:rStyle w:val="FontStyle16"/>
          <w:sz w:val="24"/>
          <w:szCs w:val="24"/>
        </w:rPr>
        <w:t>201</w:t>
      </w:r>
      <w:r w:rsidR="00B2520D">
        <w:rPr>
          <w:rStyle w:val="FontStyle16"/>
          <w:sz w:val="24"/>
          <w:szCs w:val="24"/>
        </w:rPr>
        <w:t>7</w:t>
      </w:r>
      <w:r w:rsidRPr="0007148D">
        <w:rPr>
          <w:rStyle w:val="FontStyle16"/>
          <w:sz w:val="24"/>
          <w:szCs w:val="24"/>
        </w:rPr>
        <w:t xml:space="preserve"> r</w:t>
      </w:r>
      <w:r w:rsidRPr="0007148D">
        <w:rPr>
          <w:rStyle w:val="FontStyle16"/>
          <w:b w:val="0"/>
          <w:bCs w:val="0"/>
          <w:snapToGrid w:val="0"/>
          <w:sz w:val="24"/>
          <w:szCs w:val="24"/>
        </w:rPr>
        <w:t>.</w:t>
      </w:r>
    </w:p>
    <w:p w:rsidR="000E494B" w:rsidRPr="00A35A61" w:rsidRDefault="000E494B" w:rsidP="00C80F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35A61">
        <w:rPr>
          <w:rFonts w:ascii="Times New Roman" w:hAnsi="Times New Roman"/>
          <w:b/>
          <w:sz w:val="24"/>
          <w:szCs w:val="24"/>
        </w:rPr>
        <w:t>Ilość uczestników szkolenia</w:t>
      </w:r>
      <w:r w:rsidRPr="00A35A61">
        <w:rPr>
          <w:rFonts w:ascii="Times New Roman" w:hAnsi="Times New Roman"/>
          <w:sz w:val="24"/>
          <w:szCs w:val="24"/>
        </w:rPr>
        <w:t xml:space="preserve">: </w:t>
      </w:r>
      <w:r w:rsidRPr="00A35A61">
        <w:rPr>
          <w:rFonts w:ascii="Times New Roman" w:hAnsi="Times New Roman"/>
          <w:b/>
          <w:sz w:val="24"/>
          <w:szCs w:val="24"/>
        </w:rPr>
        <w:t>1</w:t>
      </w:r>
      <w:r w:rsidRPr="00A35A61">
        <w:rPr>
          <w:rFonts w:ascii="Times New Roman" w:hAnsi="Times New Roman"/>
          <w:sz w:val="24"/>
          <w:szCs w:val="24"/>
        </w:rPr>
        <w:t xml:space="preserve"> </w:t>
      </w:r>
      <w:r w:rsidRPr="00A35A61">
        <w:rPr>
          <w:rFonts w:ascii="Times New Roman" w:hAnsi="Times New Roman"/>
          <w:b/>
          <w:sz w:val="24"/>
          <w:szCs w:val="24"/>
        </w:rPr>
        <w:t>osoba.</w:t>
      </w:r>
    </w:p>
    <w:p w:rsidR="000E494B" w:rsidRPr="00A35A61" w:rsidRDefault="000E494B" w:rsidP="00C80F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 xml:space="preserve">Celem intensyfikacji szkoleń oraz przeciwdziałania rozciągnięciu szkolenia w czasie, zajęcia powinny być realizowane wg planu nauczania obejmującego przeciętnie </w:t>
      </w:r>
      <w:r w:rsidRPr="00A35A61">
        <w:rPr>
          <w:rFonts w:ascii="Times New Roman" w:hAnsi="Times New Roman"/>
          <w:b/>
          <w:sz w:val="24"/>
          <w:szCs w:val="24"/>
        </w:rPr>
        <w:t xml:space="preserve">nie mniej niż 25 godzin zegarowych w tygodniu i nie mniej niż 150 godzin miesięcznie.  </w:t>
      </w:r>
      <w:r w:rsidRPr="00A35A61">
        <w:rPr>
          <w:rFonts w:ascii="Times New Roman" w:hAnsi="Times New Roman"/>
          <w:sz w:val="24"/>
          <w:szCs w:val="24"/>
        </w:rPr>
        <w:t>Zajęcia powinny odbywać się w dni powszednie, z wyjątkiem sobót, niedziel i dni świątecznych. Zajęcia powinny rozpoczynać się nie wcześniej niż o godz. 7.30 i kończyć nie później niż o godzinie 17.30.</w:t>
      </w:r>
      <w:r w:rsidRPr="00A35A61">
        <w:rPr>
          <w:rFonts w:ascii="Times New Roman" w:hAnsi="Times New Roman"/>
          <w:sz w:val="24"/>
          <w:szCs w:val="24"/>
          <w:u w:val="single"/>
        </w:rPr>
        <w:t>(</w:t>
      </w:r>
      <w:r w:rsidRPr="00A35A61">
        <w:rPr>
          <w:rFonts w:ascii="Times New Roman" w:hAnsi="Times New Roman"/>
          <w:b/>
          <w:i/>
          <w:sz w:val="24"/>
          <w:szCs w:val="24"/>
          <w:u w:val="single"/>
        </w:rPr>
        <w:t>Godzina zegarowa kursu</w:t>
      </w:r>
      <w:r w:rsidRPr="00A35A61">
        <w:rPr>
          <w:rFonts w:ascii="Times New Roman" w:hAnsi="Times New Roman"/>
          <w:i/>
          <w:sz w:val="24"/>
          <w:szCs w:val="24"/>
        </w:rPr>
        <w:t xml:space="preserve"> liczy 60 minut i obejmuje zajęcia edukacyjne liczące 45 minut oraz przerwę liczącą średnio 15 minut, gdyż długość przerw może być ustalana w sposób elastyczny).</w:t>
      </w:r>
    </w:p>
    <w:p w:rsidR="00263BB1" w:rsidRPr="00A35A61" w:rsidRDefault="000E494B" w:rsidP="00C80F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 xml:space="preserve">Łączna liczba godzin szkolenia przypadająca na 1 osobę szkoloną powinna wynosić nie mniej niż </w:t>
      </w:r>
      <w:r w:rsidR="00EC7CFD">
        <w:rPr>
          <w:rFonts w:ascii="Times New Roman" w:hAnsi="Times New Roman"/>
          <w:b/>
          <w:sz w:val="24"/>
          <w:szCs w:val="24"/>
        </w:rPr>
        <w:t>4</w:t>
      </w:r>
      <w:r w:rsidR="00CA131C" w:rsidRPr="00A35A61">
        <w:rPr>
          <w:rFonts w:ascii="Times New Roman" w:hAnsi="Times New Roman"/>
          <w:b/>
          <w:sz w:val="24"/>
          <w:szCs w:val="24"/>
        </w:rPr>
        <w:t>0</w:t>
      </w:r>
      <w:r w:rsidRPr="00A35A61">
        <w:rPr>
          <w:rFonts w:ascii="Times New Roman" w:hAnsi="Times New Roman"/>
          <w:b/>
          <w:sz w:val="24"/>
          <w:szCs w:val="24"/>
        </w:rPr>
        <w:t xml:space="preserve"> godzin</w:t>
      </w:r>
      <w:r w:rsidRPr="00A35A61">
        <w:rPr>
          <w:rFonts w:ascii="Times New Roman" w:hAnsi="Times New Roman"/>
          <w:sz w:val="24"/>
          <w:szCs w:val="24"/>
        </w:rPr>
        <w:t xml:space="preserve">, </w:t>
      </w:r>
      <w:r w:rsidR="0067152C" w:rsidRPr="00A35A61">
        <w:rPr>
          <w:rFonts w:ascii="Times New Roman" w:hAnsi="Times New Roman"/>
          <w:sz w:val="24"/>
          <w:szCs w:val="24"/>
        </w:rPr>
        <w:t>w tym zajęcia teoretyczne</w:t>
      </w:r>
      <w:r w:rsidR="00EC7CFD">
        <w:rPr>
          <w:rFonts w:ascii="Times New Roman" w:hAnsi="Times New Roman"/>
          <w:sz w:val="24"/>
          <w:szCs w:val="24"/>
        </w:rPr>
        <w:t xml:space="preserve"> co najmniej 10 </w:t>
      </w:r>
      <w:r w:rsidR="00FC0900">
        <w:rPr>
          <w:rFonts w:ascii="Times New Roman" w:hAnsi="Times New Roman"/>
          <w:sz w:val="24"/>
          <w:szCs w:val="24"/>
        </w:rPr>
        <w:t>godzin</w:t>
      </w:r>
      <w:r w:rsidR="00263BB1" w:rsidRPr="00A35A61">
        <w:rPr>
          <w:rFonts w:ascii="Times New Roman" w:hAnsi="Times New Roman"/>
          <w:sz w:val="24"/>
          <w:szCs w:val="24"/>
        </w:rPr>
        <w:t xml:space="preserve"> i praktyczne</w:t>
      </w:r>
      <w:r w:rsidR="00EC7CFD">
        <w:rPr>
          <w:rFonts w:ascii="Times New Roman" w:hAnsi="Times New Roman"/>
          <w:sz w:val="24"/>
          <w:szCs w:val="24"/>
        </w:rPr>
        <w:t xml:space="preserve"> co najmniej 30</w:t>
      </w:r>
      <w:r w:rsidR="00FC0900">
        <w:rPr>
          <w:rFonts w:ascii="Times New Roman" w:hAnsi="Times New Roman"/>
          <w:sz w:val="24"/>
          <w:szCs w:val="24"/>
        </w:rPr>
        <w:t xml:space="preserve"> godzin</w:t>
      </w:r>
      <w:r w:rsidR="00263BB1" w:rsidRPr="00A35A61">
        <w:rPr>
          <w:rFonts w:ascii="Times New Roman" w:hAnsi="Times New Roman"/>
          <w:sz w:val="24"/>
          <w:szCs w:val="24"/>
        </w:rPr>
        <w:t xml:space="preserve">. </w:t>
      </w:r>
    </w:p>
    <w:p w:rsidR="00263BB1" w:rsidRPr="00A35A61" w:rsidRDefault="00263BB1" w:rsidP="00C80F00">
      <w:pPr>
        <w:spacing w:after="0"/>
        <w:ind w:left="52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263BB1" w:rsidRPr="00A35A61" w:rsidRDefault="000E494B" w:rsidP="00C80F0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snapToGrid w:val="0"/>
          <w:color w:val="000000"/>
          <w:sz w:val="24"/>
          <w:szCs w:val="24"/>
        </w:rPr>
        <w:t xml:space="preserve">Program szkolenia musi być sporządzony zgodnie </w:t>
      </w:r>
      <w:r w:rsidRPr="00A35A61">
        <w:rPr>
          <w:rFonts w:ascii="Times New Roman" w:hAnsi="Times New Roman"/>
          <w:sz w:val="24"/>
          <w:szCs w:val="24"/>
        </w:rPr>
        <w:t xml:space="preserve">z </w:t>
      </w:r>
      <w:r w:rsidRPr="00A35A61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A35A61">
        <w:rPr>
          <w:rFonts w:ascii="Times New Roman" w:hAnsi="Times New Roman"/>
          <w:sz w:val="24"/>
          <w:szCs w:val="24"/>
        </w:rPr>
        <w:t xml:space="preserve"> i powinien obejmować </w:t>
      </w:r>
      <w:r w:rsidRPr="00A35A61">
        <w:rPr>
          <w:rFonts w:ascii="Times New Roman" w:hAnsi="Times New Roman"/>
          <w:b/>
          <w:sz w:val="24"/>
          <w:szCs w:val="24"/>
        </w:rPr>
        <w:t>co najmniej</w:t>
      </w:r>
      <w:r w:rsidRPr="00A35A61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5A6E19" w:rsidRDefault="0007148D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Zasady BHP w pracy wulkanizatora.</w:t>
      </w:r>
    </w:p>
    <w:p w:rsidR="005A6E19" w:rsidRPr="0006593C" w:rsidRDefault="0007148D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Naprawy wulkanizacyjne, materiały stosowane w wulkanizatorstwie. </w:t>
      </w:r>
    </w:p>
    <w:p w:rsidR="005A6E19" w:rsidRPr="0006593C" w:rsidRDefault="0007148D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Łatanie i naprawa opon, ogumienia.</w:t>
      </w:r>
    </w:p>
    <w:p w:rsidR="005A6E19" w:rsidRPr="0006593C" w:rsidRDefault="0007148D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Wyrównywanie ciśnień w oponach.</w:t>
      </w:r>
    </w:p>
    <w:p w:rsidR="005A6E19" w:rsidRPr="0006593C" w:rsidRDefault="0007148D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Wulkanizacja opon.</w:t>
      </w:r>
    </w:p>
    <w:p w:rsidR="0007148D" w:rsidRPr="0007148D" w:rsidRDefault="0007148D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07148D">
        <w:rPr>
          <w:rFonts w:ascii="Times New Roman" w:hAnsi="Times New Roman"/>
          <w:sz w:val="24"/>
          <w:szCs w:val="24"/>
        </w:rPr>
        <w:t>Montaż, demontaż opon, wyważanie kół i pompowanie opon.</w:t>
      </w:r>
      <w:r w:rsidRPr="000714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7148D" w:rsidRDefault="0007148D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Odkręcanie i przykręcanie kół.</w:t>
      </w:r>
    </w:p>
    <w:p w:rsidR="0007148D" w:rsidRDefault="0007148D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Serwis opon.</w:t>
      </w:r>
    </w:p>
    <w:p w:rsidR="0007148D" w:rsidRPr="00724FEF" w:rsidRDefault="00724FEF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4FEF">
        <w:rPr>
          <w:rFonts w:ascii="Times New Roman" w:hAnsi="Times New Roman"/>
          <w:sz w:val="24"/>
          <w:szCs w:val="24"/>
        </w:rPr>
        <w:t>Budowa i oznaczania opon samochodowych.</w:t>
      </w:r>
    </w:p>
    <w:p w:rsidR="00724FEF" w:rsidRPr="00724FEF" w:rsidRDefault="00724FEF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4FEF">
        <w:rPr>
          <w:rFonts w:ascii="Times New Roman" w:hAnsi="Times New Roman"/>
          <w:sz w:val="24"/>
          <w:szCs w:val="24"/>
        </w:rPr>
        <w:t>Typy i klasyfikacja uszkodzeń opon.</w:t>
      </w:r>
    </w:p>
    <w:p w:rsidR="0007148D" w:rsidRPr="0007148D" w:rsidRDefault="0007148D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Sezonowa wymiana opon.</w:t>
      </w:r>
    </w:p>
    <w:p w:rsidR="00263BB1" w:rsidRPr="00724FEF" w:rsidRDefault="00724FEF" w:rsidP="00C80F0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724FEF">
        <w:rPr>
          <w:rFonts w:ascii="Times New Roman" w:hAnsi="Times New Roman"/>
          <w:sz w:val="24"/>
          <w:szCs w:val="24"/>
        </w:rPr>
        <w:t>Obsługa urządzeń do wulkanizacji</w:t>
      </w:r>
      <w:r>
        <w:rPr>
          <w:rFonts w:ascii="Times New Roman" w:hAnsi="Times New Roman"/>
          <w:sz w:val="24"/>
          <w:szCs w:val="24"/>
        </w:rPr>
        <w:t>.</w:t>
      </w:r>
    </w:p>
    <w:p w:rsidR="0011458A" w:rsidRPr="00A35A61" w:rsidRDefault="000E494B" w:rsidP="00C80F00">
      <w:pPr>
        <w:pStyle w:val="Tekstpodstawowy"/>
        <w:spacing w:after="0" w:line="276" w:lineRule="auto"/>
        <w:jc w:val="both"/>
        <w:rPr>
          <w:i/>
        </w:rPr>
      </w:pPr>
      <w:r w:rsidRPr="00A35A61">
        <w:rPr>
          <w:i/>
        </w:rPr>
        <w:t>Zamawiający podał minimalny zakres programów wskazując tym samym na zagadnienia, które winny zostać podjęte podczas szkolenia. Wykonawca przedstawia program szkolenia rozszerzając dowolnie zakres poszczególnych zagadnień</w:t>
      </w:r>
      <w:r w:rsidR="00734F95" w:rsidRPr="00A35A61">
        <w:rPr>
          <w:i/>
        </w:rPr>
        <w:t>,</w:t>
      </w:r>
      <w:r w:rsidRPr="00A35A61">
        <w:rPr>
          <w:i/>
        </w:rPr>
        <w:t xml:space="preserve"> </w:t>
      </w:r>
      <w:r w:rsidR="00734F95" w:rsidRPr="00A35A61">
        <w:rPr>
          <w:i/>
        </w:rPr>
        <w:t xml:space="preserve">tak aby uczestnik szkolenia </w:t>
      </w:r>
      <w:r w:rsidR="009E0BD0">
        <w:rPr>
          <w:i/>
        </w:rPr>
        <w:t>uzyskał kwalifikacje</w:t>
      </w:r>
      <w:r w:rsidR="00734F95" w:rsidRPr="00A35A61">
        <w:rPr>
          <w:i/>
        </w:rPr>
        <w:t xml:space="preserve"> </w:t>
      </w:r>
      <w:r w:rsidR="00734F95" w:rsidRPr="00A35A61">
        <w:rPr>
          <w:i/>
        </w:rPr>
        <w:br/>
        <w:t xml:space="preserve">w </w:t>
      </w:r>
      <w:r w:rsidR="00337EFE">
        <w:rPr>
          <w:i/>
        </w:rPr>
        <w:t xml:space="preserve">zakresie wykonywania usług </w:t>
      </w:r>
      <w:r w:rsidR="002B28F8">
        <w:rPr>
          <w:i/>
        </w:rPr>
        <w:t>wulkanizatorskich</w:t>
      </w:r>
      <w:r w:rsidR="00734F95" w:rsidRPr="00A35A61">
        <w:rPr>
          <w:i/>
        </w:rPr>
        <w:t>.</w:t>
      </w:r>
      <w:r w:rsidRPr="00A35A61">
        <w:rPr>
          <w:i/>
        </w:rPr>
        <w:t xml:space="preserve"> </w:t>
      </w:r>
    </w:p>
    <w:p w:rsidR="009F1864" w:rsidRPr="00A35A61" w:rsidRDefault="009F1864" w:rsidP="00C80F00">
      <w:pPr>
        <w:pStyle w:val="Tekstpodstawowy"/>
        <w:spacing w:after="0" w:line="276" w:lineRule="auto"/>
        <w:jc w:val="both"/>
      </w:pPr>
    </w:p>
    <w:p w:rsidR="00337EFE" w:rsidRPr="00337EFE" w:rsidRDefault="0011458A" w:rsidP="00337EFE">
      <w:pPr>
        <w:pStyle w:val="Tekstpodstawowy"/>
        <w:spacing w:after="0" w:line="276" w:lineRule="auto"/>
        <w:jc w:val="both"/>
        <w:rPr>
          <w:b/>
        </w:rPr>
      </w:pPr>
      <w:r w:rsidRPr="00A35A61">
        <w:rPr>
          <w:b/>
        </w:rPr>
        <w:t>Celem szkolenia jest</w:t>
      </w:r>
      <w:r w:rsidR="00337EFE">
        <w:rPr>
          <w:b/>
        </w:rPr>
        <w:t xml:space="preserve"> nabycie przez uczestnika wie</w:t>
      </w:r>
      <w:r w:rsidR="002B28F8">
        <w:rPr>
          <w:b/>
        </w:rPr>
        <w:t>d</w:t>
      </w:r>
      <w:r w:rsidR="00337EFE">
        <w:rPr>
          <w:b/>
        </w:rPr>
        <w:t>zy i umiejętności dot. m.in</w:t>
      </w:r>
      <w:r w:rsidR="00337EFE" w:rsidRPr="00337EFE">
        <w:rPr>
          <w:b/>
        </w:rPr>
        <w:t xml:space="preserve">.: budowy </w:t>
      </w:r>
      <w:r w:rsidR="00337EFE">
        <w:rPr>
          <w:b/>
        </w:rPr>
        <w:br/>
      </w:r>
      <w:r w:rsidR="00337EFE" w:rsidRPr="00337EFE">
        <w:rPr>
          <w:b/>
        </w:rPr>
        <w:t>i rodzajów opon oraz dętek</w:t>
      </w:r>
      <w:r w:rsidR="00337EFE">
        <w:rPr>
          <w:b/>
        </w:rPr>
        <w:t>,</w:t>
      </w:r>
      <w:r w:rsidR="00337EFE" w:rsidRPr="00337EFE">
        <w:rPr>
          <w:b/>
        </w:rPr>
        <w:t xml:space="preserve"> prawidłowego oznakowania opon i obręczy (tarczy koła)</w:t>
      </w:r>
      <w:r w:rsidR="00337EFE">
        <w:rPr>
          <w:b/>
        </w:rPr>
        <w:t>,</w:t>
      </w:r>
      <w:r w:rsidR="00337EFE" w:rsidRPr="00337EFE">
        <w:rPr>
          <w:b/>
        </w:rPr>
        <w:t xml:space="preserve"> właściwego doboru opon do konkretnego modelu samochodu</w:t>
      </w:r>
      <w:r w:rsidR="00337EFE">
        <w:rPr>
          <w:b/>
        </w:rPr>
        <w:t>,</w:t>
      </w:r>
      <w:r w:rsidR="00337EFE" w:rsidRPr="00337EFE">
        <w:rPr>
          <w:b/>
        </w:rPr>
        <w:t xml:space="preserve"> a także montażu i demontażu opon oraz dętek.</w:t>
      </w:r>
    </w:p>
    <w:p w:rsidR="009F1864" w:rsidRPr="00A35A61" w:rsidRDefault="009F1864" w:rsidP="00C80F00">
      <w:pPr>
        <w:pStyle w:val="Tekstpodstawowy"/>
        <w:spacing w:after="0" w:line="276" w:lineRule="auto"/>
        <w:jc w:val="both"/>
      </w:pPr>
    </w:p>
    <w:p w:rsidR="000E494B" w:rsidRPr="00A35A61" w:rsidRDefault="000E494B" w:rsidP="00C80F00">
      <w:pPr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 xml:space="preserve">W koszt szkolenia należy wliczyć m.in.: 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Wynagrodzenie wykładowców,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Koszty administrowania obiektem w trakcie szkolenia,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lastRenderedPageBreak/>
        <w:t>- Środki dydaktyczne i materiały pomocnicze (wskazać jakie),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 xml:space="preserve">- Organizacja, administracja, kierownictwo i księgowość, 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Opłaty teleinformatyczne,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Opłaty za egzamin,</w:t>
      </w:r>
    </w:p>
    <w:p w:rsidR="0011458A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5A61">
        <w:rPr>
          <w:rFonts w:ascii="Times New Roman" w:hAnsi="Times New Roman"/>
          <w:sz w:val="24"/>
          <w:szCs w:val="24"/>
        </w:rPr>
        <w:t>- Inne.</w:t>
      </w:r>
    </w:p>
    <w:p w:rsidR="000E494B" w:rsidRPr="00A35A61" w:rsidRDefault="000E494B" w:rsidP="00C80F00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E494B" w:rsidRPr="00A35A61" w:rsidRDefault="000E494B" w:rsidP="00C80F00">
      <w:pPr>
        <w:pStyle w:val="Tekstpodstawowy"/>
        <w:numPr>
          <w:ilvl w:val="0"/>
          <w:numId w:val="1"/>
        </w:numPr>
        <w:spacing w:after="0" w:line="276" w:lineRule="auto"/>
        <w:jc w:val="both"/>
      </w:pPr>
      <w:r w:rsidRPr="00A35A61">
        <w:t xml:space="preserve">Rodzaj zaświadczenia lub innego dokumentu potwierdzającego ukończenie szkolenia i uzyskania kwalifikacji: </w:t>
      </w:r>
    </w:p>
    <w:p w:rsidR="00FC0900" w:rsidRPr="00FC0900" w:rsidRDefault="00FC0900" w:rsidP="00FC0900">
      <w:pPr>
        <w:pStyle w:val="Akapitzlist"/>
        <w:tabs>
          <w:tab w:val="left" w:leader="dot" w:pos="2155"/>
          <w:tab w:val="left" w:leader="dot" w:pos="8505"/>
        </w:tabs>
        <w:ind w:left="52"/>
        <w:jc w:val="both"/>
        <w:rPr>
          <w:b/>
          <w:snapToGrid w:val="0"/>
        </w:rPr>
      </w:pPr>
      <w:r w:rsidRPr="00FC0900">
        <w:t>- certyfikat, dyplom lub zaświadczenie potwierdzające zdobycie wiedzy i umiejętnośc</w:t>
      </w:r>
      <w:r w:rsidR="00EC7CFD">
        <w:t xml:space="preserve">i w wyniku ukończenia szkolenia </w:t>
      </w:r>
      <w:r w:rsidR="00B67848">
        <w:t xml:space="preserve">na druku MEN. </w:t>
      </w:r>
    </w:p>
    <w:p w:rsidR="000E494B" w:rsidRPr="00A35A61" w:rsidRDefault="000E494B" w:rsidP="00C80F00">
      <w:pPr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EF20AA" w:rsidRPr="00A35A61" w:rsidRDefault="00EF20AA" w:rsidP="00C80F00">
      <w:pPr>
        <w:rPr>
          <w:sz w:val="24"/>
          <w:szCs w:val="24"/>
        </w:rPr>
      </w:pPr>
    </w:p>
    <w:sectPr w:rsidR="00EF20AA" w:rsidRPr="00A35A61" w:rsidSect="00EA4279">
      <w:footerReference w:type="default" r:id="rId7"/>
      <w:pgSz w:w="11906" w:h="16838"/>
      <w:pgMar w:top="720" w:right="1134" w:bottom="284" w:left="124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407" w:rsidRDefault="00CE5407" w:rsidP="000E494B">
      <w:pPr>
        <w:spacing w:after="0" w:line="240" w:lineRule="auto"/>
      </w:pPr>
      <w:r>
        <w:separator/>
      </w:r>
    </w:p>
  </w:endnote>
  <w:endnote w:type="continuationSeparator" w:id="1">
    <w:p w:rsidR="00CE5407" w:rsidRDefault="00CE5407" w:rsidP="000E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D1" w:rsidRPr="009457F6" w:rsidRDefault="00CE5407" w:rsidP="009457F6">
    <w:pPr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407" w:rsidRDefault="00CE5407" w:rsidP="000E494B">
      <w:pPr>
        <w:spacing w:after="0" w:line="240" w:lineRule="auto"/>
      </w:pPr>
      <w:r>
        <w:separator/>
      </w:r>
    </w:p>
  </w:footnote>
  <w:footnote w:type="continuationSeparator" w:id="1">
    <w:p w:rsidR="00CE5407" w:rsidRDefault="00CE5407" w:rsidP="000E4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B38"/>
    <w:multiLevelType w:val="multilevel"/>
    <w:tmpl w:val="23BA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3398D"/>
    <w:multiLevelType w:val="hybridMultilevel"/>
    <w:tmpl w:val="5AF2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03332"/>
    <w:multiLevelType w:val="multilevel"/>
    <w:tmpl w:val="91CA5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C670689"/>
    <w:multiLevelType w:val="hybridMultilevel"/>
    <w:tmpl w:val="ABEAC0E8"/>
    <w:lvl w:ilvl="0" w:tplc="2A009B56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59903B3E">
      <w:start w:val="1"/>
      <w:numFmt w:val="lowerLetter"/>
      <w:lvlText w:val="%2)"/>
      <w:lvlJc w:val="left"/>
      <w:pPr>
        <w:tabs>
          <w:tab w:val="num" w:pos="166"/>
        </w:tabs>
        <w:ind w:left="166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4">
    <w:nsid w:val="612F1450"/>
    <w:multiLevelType w:val="multilevel"/>
    <w:tmpl w:val="D27E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94B"/>
    <w:rsid w:val="0007148D"/>
    <w:rsid w:val="0009399A"/>
    <w:rsid w:val="000E494B"/>
    <w:rsid w:val="0011458A"/>
    <w:rsid w:val="001F18D5"/>
    <w:rsid w:val="002329B6"/>
    <w:rsid w:val="00240602"/>
    <w:rsid w:val="00263BB1"/>
    <w:rsid w:val="002B28F8"/>
    <w:rsid w:val="002C280E"/>
    <w:rsid w:val="00337EFE"/>
    <w:rsid w:val="003E5B6B"/>
    <w:rsid w:val="004A5E76"/>
    <w:rsid w:val="004A66EA"/>
    <w:rsid w:val="00530030"/>
    <w:rsid w:val="00533072"/>
    <w:rsid w:val="00544000"/>
    <w:rsid w:val="00563023"/>
    <w:rsid w:val="005A6E19"/>
    <w:rsid w:val="006363D1"/>
    <w:rsid w:val="006508A4"/>
    <w:rsid w:val="00664AF2"/>
    <w:rsid w:val="0067152C"/>
    <w:rsid w:val="00685E21"/>
    <w:rsid w:val="00724C2E"/>
    <w:rsid w:val="00724FEF"/>
    <w:rsid w:val="00734F95"/>
    <w:rsid w:val="007B4D35"/>
    <w:rsid w:val="008466D8"/>
    <w:rsid w:val="0086567C"/>
    <w:rsid w:val="00877864"/>
    <w:rsid w:val="00946C04"/>
    <w:rsid w:val="009601E2"/>
    <w:rsid w:val="009A5D6B"/>
    <w:rsid w:val="009D06EB"/>
    <w:rsid w:val="009E058D"/>
    <w:rsid w:val="009E0BD0"/>
    <w:rsid w:val="009F1864"/>
    <w:rsid w:val="00A34CBB"/>
    <w:rsid w:val="00A35A61"/>
    <w:rsid w:val="00A731CA"/>
    <w:rsid w:val="00A86559"/>
    <w:rsid w:val="00AB659C"/>
    <w:rsid w:val="00B24C0A"/>
    <w:rsid w:val="00B2520D"/>
    <w:rsid w:val="00B67848"/>
    <w:rsid w:val="00C02A35"/>
    <w:rsid w:val="00C2370A"/>
    <w:rsid w:val="00C80F00"/>
    <w:rsid w:val="00CA131C"/>
    <w:rsid w:val="00CE5407"/>
    <w:rsid w:val="00D3480D"/>
    <w:rsid w:val="00D96AB3"/>
    <w:rsid w:val="00DB0AC4"/>
    <w:rsid w:val="00DE0AFD"/>
    <w:rsid w:val="00E71220"/>
    <w:rsid w:val="00E72EC7"/>
    <w:rsid w:val="00E875FF"/>
    <w:rsid w:val="00EC7CFD"/>
    <w:rsid w:val="00EF20AA"/>
    <w:rsid w:val="00F45A53"/>
    <w:rsid w:val="00FC0900"/>
    <w:rsid w:val="00FC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94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E49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4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E494B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9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0E494B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E494B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9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4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494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664AF2"/>
    <w:pPr>
      <w:spacing w:after="58" w:line="288" w:lineRule="atLeast"/>
    </w:pPr>
    <w:rPr>
      <w:rFonts w:ascii="Times New Roman" w:eastAsia="Times New Roman" w:hAnsi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664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2</cp:revision>
  <dcterms:created xsi:type="dcterms:W3CDTF">2017-02-16T09:24:00Z</dcterms:created>
  <dcterms:modified xsi:type="dcterms:W3CDTF">2017-02-16T09:24:00Z</dcterms:modified>
</cp:coreProperties>
</file>