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321E28">
        <w:rPr>
          <w:b/>
          <w:i/>
          <w:szCs w:val="24"/>
        </w:rPr>
        <w:t>Szkolenie budowlane z elementami brukarstwa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</w:t>
      </w:r>
      <w:r w:rsidR="002C174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rozpocząć się </w:t>
      </w:r>
      <w:r w:rsidR="00321E2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i zakończyć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8C6C3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321E28">
        <w:rPr>
          <w:rFonts w:ascii="Times New Roman" w:hAnsi="Times New Roman"/>
          <w:b/>
          <w:snapToGrid w:val="0"/>
          <w:color w:val="000000"/>
          <w:sz w:val="24"/>
          <w:szCs w:val="24"/>
        </w:rPr>
        <w:t>czerwcu</w:t>
      </w:r>
      <w:r w:rsidR="00B67311">
        <w:rPr>
          <w:rStyle w:val="FontStyle16"/>
          <w:sz w:val="24"/>
          <w:szCs w:val="24"/>
        </w:rPr>
        <w:t xml:space="preserve"> 201</w:t>
      </w:r>
      <w:r w:rsidR="002C174D">
        <w:rPr>
          <w:rStyle w:val="FontStyle16"/>
          <w:sz w:val="24"/>
          <w:szCs w:val="24"/>
        </w:rPr>
        <w:t>8</w:t>
      </w:r>
      <w:r w:rsidR="00B67311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</w:t>
      </w:r>
      <w:r w:rsidR="00364E50">
        <w:rPr>
          <w:rFonts w:ascii="Times New Roman" w:hAnsi="Times New Roman"/>
          <w:b/>
          <w:sz w:val="24"/>
          <w:szCs w:val="24"/>
        </w:rPr>
        <w:t>7</w:t>
      </w:r>
      <w:r w:rsidRPr="00CC150B">
        <w:rPr>
          <w:rFonts w:ascii="Times New Roman" w:hAnsi="Times New Roman"/>
          <w:b/>
          <w:sz w:val="24"/>
          <w:szCs w:val="24"/>
        </w:rPr>
        <w:t xml:space="preserve"> os</w:t>
      </w:r>
      <w:r w:rsidR="00364E50">
        <w:rPr>
          <w:rFonts w:ascii="Times New Roman" w:hAnsi="Times New Roman"/>
          <w:b/>
          <w:sz w:val="24"/>
          <w:szCs w:val="24"/>
        </w:rPr>
        <w:t>ó</w:t>
      </w:r>
      <w:r w:rsidRPr="00CC150B">
        <w:rPr>
          <w:rFonts w:ascii="Times New Roman" w:hAnsi="Times New Roman"/>
          <w:b/>
          <w:sz w:val="24"/>
          <w:szCs w:val="24"/>
        </w:rPr>
        <w:t>b.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8C6C38">
        <w:rPr>
          <w:rFonts w:ascii="Times New Roman" w:hAnsi="Times New Roman"/>
          <w:b/>
          <w:sz w:val="24"/>
          <w:szCs w:val="24"/>
        </w:rPr>
        <w:t xml:space="preserve">80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="001143F4">
        <w:rPr>
          <w:rFonts w:ascii="Times New Roman" w:hAnsi="Times New Roman"/>
          <w:sz w:val="24"/>
          <w:szCs w:val="24"/>
        </w:rPr>
        <w:t xml:space="preserve"> i dzielić się na część teoretyczną i praktyczną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B59DD" w:rsidRDefault="00EB59DD" w:rsidP="00A51EA2">
      <w:pPr>
        <w:pStyle w:val="Tekstpodstawowywcity"/>
        <w:spacing w:line="276" w:lineRule="auto"/>
        <w:ind w:left="0"/>
        <w:rPr>
          <w:b/>
          <w:i/>
          <w:szCs w:val="24"/>
        </w:rPr>
      </w:pPr>
    </w:p>
    <w:p w:rsidR="00164903" w:rsidRPr="00164903" w:rsidRDefault="00164903" w:rsidP="0019098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190982" w:rsidRPr="00190982" w:rsidRDefault="00190982" w:rsidP="00190982">
      <w:pPr>
        <w:pStyle w:val="NormalnyWeb"/>
        <w:spacing w:before="0" w:beforeAutospacing="0" w:after="0" w:afterAutospacing="0"/>
        <w:jc w:val="both"/>
      </w:pPr>
      <w:r w:rsidRPr="00190982">
        <w:t>- zagadnienia bhp</w:t>
      </w:r>
    </w:p>
    <w:p w:rsidR="00190982" w:rsidRPr="00190982" w:rsidRDefault="00190982" w:rsidP="00190982">
      <w:pPr>
        <w:pStyle w:val="NormalnyWeb"/>
        <w:spacing w:before="0" w:beforeAutospacing="0" w:after="0" w:afterAutospacing="0"/>
        <w:jc w:val="both"/>
      </w:pPr>
      <w:r w:rsidRPr="00190982">
        <w:t>- ochrona środowiska, organizacja stanowiska pracy</w:t>
      </w:r>
    </w:p>
    <w:p w:rsidR="00190982" w:rsidRPr="00190982" w:rsidRDefault="00190982" w:rsidP="00190982">
      <w:pPr>
        <w:pStyle w:val="NormalnyWeb"/>
        <w:spacing w:before="0" w:beforeAutospacing="0" w:after="0" w:afterAutospacing="0"/>
        <w:jc w:val="both"/>
      </w:pPr>
      <w:r w:rsidRPr="00190982">
        <w:t xml:space="preserve">- materiały i narzędzia stosowane w pracach </w:t>
      </w:r>
      <w:r>
        <w:t>budowlano</w:t>
      </w:r>
      <w:r w:rsidRPr="00190982">
        <w:t>-remontowych,</w:t>
      </w:r>
    </w:p>
    <w:p w:rsidR="00190982" w:rsidRDefault="00190982" w:rsidP="00190982">
      <w:pPr>
        <w:pStyle w:val="NormalnyWeb"/>
        <w:spacing w:before="0" w:beforeAutospacing="0" w:after="0" w:afterAutospacing="0"/>
        <w:jc w:val="both"/>
      </w:pPr>
      <w:r w:rsidRPr="00190982">
        <w:t>- technologia wykonywania prac: murowanie ścianek działowych, tynkowanie (w tym tynki szlachetne</w:t>
      </w:r>
      <w:r>
        <w:t xml:space="preserve"> </w:t>
      </w:r>
      <w:r w:rsidRPr="00190982">
        <w:t>- ozdobne), gipsowanie, malowanie, montaż płyt kartonowo</w:t>
      </w:r>
      <w:r>
        <w:t xml:space="preserve"> </w:t>
      </w:r>
      <w:r w:rsidRPr="00190982">
        <w:t>- gipsowych, montaż paneli ściennych i podłogowych, montaż sufitów podwieszanych, montaż ceramiki</w:t>
      </w:r>
      <w:r>
        <w:t xml:space="preserve"> </w:t>
      </w:r>
      <w:r w:rsidRPr="00190982">
        <w:t>budowlanej</w:t>
      </w:r>
      <w:r>
        <w:t>,</w:t>
      </w:r>
    </w:p>
    <w:p w:rsidR="00190982" w:rsidRDefault="00190982" w:rsidP="00190982">
      <w:pPr>
        <w:pStyle w:val="NormalnyWeb"/>
        <w:spacing w:before="0" w:beforeAutospacing="0" w:after="0" w:afterAutospacing="0"/>
        <w:jc w:val="both"/>
      </w:pPr>
      <w:r>
        <w:t>- materiały i narzędzia stosowane w pracach brukarskich,</w:t>
      </w:r>
    </w:p>
    <w:p w:rsidR="00190982" w:rsidRPr="00190982" w:rsidRDefault="00190982" w:rsidP="00190982">
      <w:pPr>
        <w:pStyle w:val="NormalnyWeb"/>
        <w:spacing w:before="0" w:beforeAutospacing="0" w:after="0" w:afterAutospacing="0"/>
      </w:pPr>
      <w:r w:rsidRPr="00190982">
        <w:t>- technologia prac brukarskich: układanie kostki brukowej na płaszczyznach poziomych, pochyłych, schodach wg różnych wzorów</w:t>
      </w:r>
    </w:p>
    <w:p w:rsidR="00190982" w:rsidRDefault="00190982" w:rsidP="00190982">
      <w:pPr>
        <w:pStyle w:val="Tekstpodstawowy"/>
        <w:spacing w:after="0" w:line="276" w:lineRule="auto"/>
        <w:jc w:val="both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szkolenia </w:t>
      </w:r>
      <w:r w:rsidR="00EB59DD">
        <w:rPr>
          <w:i/>
        </w:rPr>
        <w:t>nabył</w:t>
      </w:r>
      <w:r w:rsidR="00F17B7D">
        <w:rPr>
          <w:i/>
        </w:rPr>
        <w:t xml:space="preserve"> </w:t>
      </w:r>
      <w:r w:rsidR="00F17B7D" w:rsidRPr="0061219E">
        <w:rPr>
          <w:i/>
        </w:rPr>
        <w:t xml:space="preserve">umiejętności w zakresie </w:t>
      </w:r>
      <w:r w:rsidR="003420C2">
        <w:rPr>
          <w:i/>
        </w:rPr>
        <w:t xml:space="preserve">wykonywania zawodu </w:t>
      </w:r>
      <w:r w:rsidR="001143F4">
        <w:rPr>
          <w:i/>
        </w:rPr>
        <w:t>zgodnego z kierunkiem szkolenia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61219E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D07630">
        <w:rPr>
          <w:rFonts w:ascii="Times New Roman" w:hAnsi="Times New Roman"/>
          <w:sz w:val="24"/>
          <w:szCs w:val="24"/>
        </w:rPr>
        <w:t xml:space="preserve">na </w:t>
      </w:r>
      <w:r w:rsidR="00D07630">
        <w:rPr>
          <w:rFonts w:ascii="Times New Roman" w:hAnsi="Times New Roman"/>
          <w:sz w:val="24"/>
          <w:szCs w:val="24"/>
        </w:rPr>
        <w:lastRenderedPageBreak/>
        <w:t>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61219E" w:rsidRPr="0061219E" w:rsidRDefault="0061219E" w:rsidP="0061219E">
      <w:pPr>
        <w:widowControl w:val="0"/>
        <w:spacing w:after="0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164903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164903" w:rsidRDefault="00164903" w:rsidP="00164903">
      <w:pPr>
        <w:spacing w:after="0"/>
        <w:rPr>
          <w:rFonts w:ascii="Times New Roman" w:hAnsi="Times New Roman"/>
          <w:sz w:val="24"/>
          <w:szCs w:val="24"/>
        </w:rPr>
      </w:pP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219E">
        <w:rPr>
          <w:rFonts w:ascii="Times New Roman" w:hAnsi="Times New Roman"/>
          <w:sz w:val="24"/>
          <w:szCs w:val="24"/>
        </w:rPr>
        <w:t>zaświadczenie</w:t>
      </w:r>
      <w:r w:rsidR="00EB59DD">
        <w:rPr>
          <w:rFonts w:ascii="Times New Roman" w:hAnsi="Times New Roman"/>
          <w:sz w:val="24"/>
          <w:szCs w:val="24"/>
        </w:rPr>
        <w:t xml:space="preserve">, dyplom lub certyfikat potwierdzający ukończenie szkolenia, </w:t>
      </w:r>
    </w:p>
    <w:p w:rsidR="00164903" w:rsidRPr="00164903" w:rsidRDefault="00164903" w:rsidP="00B6731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8C6C38">
        <w:rPr>
          <w:rFonts w:ascii="Times New Roman" w:hAnsi="Times New Roman"/>
          <w:sz w:val="24"/>
          <w:szCs w:val="24"/>
        </w:rPr>
        <w:t xml:space="preserve">- zaświadczenie </w:t>
      </w:r>
      <w:r w:rsidRPr="008C6C38">
        <w:rPr>
          <w:rFonts w:ascii="Times New Roman" w:hAnsi="Times New Roman"/>
          <w:sz w:val="24"/>
          <w:szCs w:val="24"/>
          <w:lang w:eastAsia="pl-PL"/>
        </w:rPr>
        <w:t>zgodne z rozporządzeniem M</w:t>
      </w:r>
      <w:r w:rsidR="00B67311">
        <w:rPr>
          <w:rFonts w:ascii="Times New Roman" w:hAnsi="Times New Roman"/>
          <w:sz w:val="24"/>
          <w:szCs w:val="24"/>
          <w:lang w:eastAsia="pl-PL"/>
        </w:rPr>
        <w:t xml:space="preserve">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4903"/>
    <w:rsid w:val="000325B5"/>
    <w:rsid w:val="000657BF"/>
    <w:rsid w:val="00097226"/>
    <w:rsid w:val="001143F4"/>
    <w:rsid w:val="0016283B"/>
    <w:rsid w:val="00164903"/>
    <w:rsid w:val="001845B2"/>
    <w:rsid w:val="00190982"/>
    <w:rsid w:val="00244318"/>
    <w:rsid w:val="00283023"/>
    <w:rsid w:val="002C174D"/>
    <w:rsid w:val="00321E28"/>
    <w:rsid w:val="003420C2"/>
    <w:rsid w:val="00364E50"/>
    <w:rsid w:val="00387423"/>
    <w:rsid w:val="003A5FBC"/>
    <w:rsid w:val="00461AA6"/>
    <w:rsid w:val="004A288B"/>
    <w:rsid w:val="004B245A"/>
    <w:rsid w:val="004B3224"/>
    <w:rsid w:val="004B4D37"/>
    <w:rsid w:val="005021A1"/>
    <w:rsid w:val="00556FA7"/>
    <w:rsid w:val="005A62A4"/>
    <w:rsid w:val="005D035F"/>
    <w:rsid w:val="00600F74"/>
    <w:rsid w:val="0061219E"/>
    <w:rsid w:val="006321FA"/>
    <w:rsid w:val="006508A4"/>
    <w:rsid w:val="006576CF"/>
    <w:rsid w:val="006E68DB"/>
    <w:rsid w:val="007418A3"/>
    <w:rsid w:val="00742C38"/>
    <w:rsid w:val="008078BE"/>
    <w:rsid w:val="008773C1"/>
    <w:rsid w:val="008824C2"/>
    <w:rsid w:val="008A1F04"/>
    <w:rsid w:val="008B2440"/>
    <w:rsid w:val="008C6C38"/>
    <w:rsid w:val="008E3484"/>
    <w:rsid w:val="00927455"/>
    <w:rsid w:val="00957135"/>
    <w:rsid w:val="00A07B9B"/>
    <w:rsid w:val="00A51EA2"/>
    <w:rsid w:val="00B13CB4"/>
    <w:rsid w:val="00B27C90"/>
    <w:rsid w:val="00B67311"/>
    <w:rsid w:val="00C00520"/>
    <w:rsid w:val="00C56CEE"/>
    <w:rsid w:val="00C65670"/>
    <w:rsid w:val="00CC150B"/>
    <w:rsid w:val="00CD35F8"/>
    <w:rsid w:val="00D07630"/>
    <w:rsid w:val="00E177E9"/>
    <w:rsid w:val="00E867DE"/>
    <w:rsid w:val="00E87AA5"/>
    <w:rsid w:val="00EB59DD"/>
    <w:rsid w:val="00EE024C"/>
    <w:rsid w:val="00EF20AA"/>
    <w:rsid w:val="00F17B7D"/>
    <w:rsid w:val="00F82493"/>
    <w:rsid w:val="00FC0FD7"/>
    <w:rsid w:val="00FC68D9"/>
    <w:rsid w:val="00FC7A08"/>
    <w:rsid w:val="00FD1D64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90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2012-08-09T10:44:00Z</cp:lastPrinted>
  <dcterms:created xsi:type="dcterms:W3CDTF">2018-05-17T08:57:00Z</dcterms:created>
  <dcterms:modified xsi:type="dcterms:W3CDTF">2018-05-17T09:20:00Z</dcterms:modified>
</cp:coreProperties>
</file>